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D25C3" w14:textId="77777777" w:rsidR="00690E8B" w:rsidRDefault="00921147" w:rsidP="00267F84">
      <w:pPr>
        <w:tabs>
          <w:tab w:val="right" w:pos="8190"/>
        </w:tabs>
        <w:spacing w:after="0" w:line="240" w:lineRule="auto"/>
        <w:ind w:left="-630"/>
        <w:rPr>
          <w:b/>
          <w:sz w:val="72"/>
          <w:szCs w:val="72"/>
        </w:rPr>
      </w:pPr>
      <w:bookmarkStart w:id="0" w:name="_GoBack"/>
      <w:bookmarkEnd w:id="0"/>
      <w:r w:rsidRPr="00921147">
        <w:rPr>
          <w:b/>
          <w:noProof/>
          <w:sz w:val="24"/>
          <w:szCs w:val="24"/>
          <w:lang w:eastAsia="en-CA"/>
        </w:rPr>
        <w:drawing>
          <wp:anchor distT="0" distB="0" distL="114300" distR="114300" simplePos="0" relativeHeight="251674624" behindDoc="0" locked="0" layoutInCell="1" allowOverlap="1" wp14:anchorId="040D260D" wp14:editId="01716C54">
            <wp:simplePos x="0" y="0"/>
            <wp:positionH relativeFrom="column">
              <wp:posOffset>5029200</wp:posOffset>
            </wp:positionH>
            <wp:positionV relativeFrom="paragraph">
              <wp:posOffset>-714375</wp:posOffset>
            </wp:positionV>
            <wp:extent cx="1834515" cy="10990238"/>
            <wp:effectExtent l="0" t="0" r="0" b="190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ng"/>
                    <pic:cNvPicPr/>
                  </pic:nvPicPr>
                  <pic:blipFill rotWithShape="1">
                    <a:blip r:embed="rId13" cstate="print">
                      <a:extLst>
                        <a:ext uri="{28A0092B-C50C-407E-A947-70E740481C1C}">
                          <a14:useLocalDpi xmlns:a14="http://schemas.microsoft.com/office/drawing/2010/main" val="0"/>
                        </a:ext>
                      </a:extLst>
                    </a:blip>
                    <a:srcRect t="696" r="2848" b="867"/>
                    <a:stretch/>
                  </pic:blipFill>
                  <pic:spPr bwMode="auto">
                    <a:xfrm>
                      <a:off x="0" y="0"/>
                      <a:ext cx="1837231" cy="1100650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21147">
        <w:rPr>
          <w:b/>
          <w:noProof/>
          <w:sz w:val="24"/>
          <w:szCs w:val="24"/>
          <w:lang w:eastAsia="en-CA"/>
        </w:rPr>
        <mc:AlternateContent>
          <mc:Choice Requires="wps">
            <w:drawing>
              <wp:anchor distT="0" distB="0" distL="114300" distR="114300" simplePos="0" relativeHeight="251673600" behindDoc="1" locked="0" layoutInCell="1" allowOverlap="1" wp14:anchorId="040D260F" wp14:editId="040D2610">
                <wp:simplePos x="0" y="0"/>
                <wp:positionH relativeFrom="column">
                  <wp:posOffset>-109855</wp:posOffset>
                </wp:positionH>
                <wp:positionV relativeFrom="paragraph">
                  <wp:posOffset>848360</wp:posOffset>
                </wp:positionV>
                <wp:extent cx="5995035" cy="45085"/>
                <wp:effectExtent l="0" t="0" r="5715" b="0"/>
                <wp:wrapNone/>
                <wp:docPr id="17" name="Rectangle 17"/>
                <wp:cNvGraphicFramePr/>
                <a:graphic xmlns:a="http://schemas.openxmlformats.org/drawingml/2006/main">
                  <a:graphicData uri="http://schemas.microsoft.com/office/word/2010/wordprocessingShape">
                    <wps:wsp>
                      <wps:cNvSpPr/>
                      <wps:spPr>
                        <a:xfrm>
                          <a:off x="0" y="0"/>
                          <a:ext cx="5995035" cy="4508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3D08EA" id="Rectangle 17" o:spid="_x0000_s1026" style="position:absolute;margin-left:-8.65pt;margin-top:66.8pt;width:472.05pt;height:3.55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" fillcolor="black [3213]" stroked="f" strokeweight="2pt"/>
            </w:pict>
          </mc:Fallback>
        </mc:AlternateContent>
      </w:r>
      <w:r>
        <w:rPr>
          <w:b/>
          <w:noProof/>
          <w:sz w:val="72"/>
          <w:szCs w:val="72"/>
          <w:lang w:eastAsia="en-CA"/>
        </w:rPr>
        <w:drawing>
          <wp:anchor distT="0" distB="0" distL="114300" distR="114300" simplePos="0" relativeHeight="251670528" behindDoc="1" locked="0" layoutInCell="1" allowOverlap="1" wp14:anchorId="040D2611" wp14:editId="040D2612">
            <wp:simplePos x="0" y="0"/>
            <wp:positionH relativeFrom="column">
              <wp:posOffset>-39674</wp:posOffset>
            </wp:positionH>
            <wp:positionV relativeFrom="paragraph">
              <wp:posOffset>-122334</wp:posOffset>
            </wp:positionV>
            <wp:extent cx="1860605" cy="790743"/>
            <wp:effectExtent l="0" t="0" r="635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edsGrenville Logo - BW.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60605" cy="790743"/>
                    </a:xfrm>
                    <a:prstGeom prst="rect">
                      <a:avLst/>
                    </a:prstGeom>
                  </pic:spPr>
                </pic:pic>
              </a:graphicData>
            </a:graphic>
            <wp14:sizeRelH relativeFrom="margin">
              <wp14:pctWidth>0</wp14:pctWidth>
            </wp14:sizeRelH>
            <wp14:sizeRelV relativeFrom="margin">
              <wp14:pctHeight>0</wp14:pctHeight>
            </wp14:sizeRelV>
          </wp:anchor>
        </w:drawing>
      </w:r>
      <w:r w:rsidR="001E3E8E">
        <w:rPr>
          <w:b/>
          <w:sz w:val="72"/>
          <w:szCs w:val="72"/>
        </w:rPr>
        <w:tab/>
      </w:r>
    </w:p>
    <w:p w14:paraId="040D25C4" w14:textId="77777777" w:rsidR="00921147" w:rsidRDefault="00921147" w:rsidP="00921147">
      <w:pPr>
        <w:tabs>
          <w:tab w:val="right" w:pos="8190"/>
        </w:tabs>
        <w:spacing w:after="0" w:line="240" w:lineRule="auto"/>
        <w:rPr>
          <w:b/>
          <w:color w:val="000000" w:themeColor="text1"/>
          <w:sz w:val="48"/>
          <w:szCs w:val="48"/>
          <w14:textOutline w14:w="3175" w14:cap="flat" w14:cmpd="sng" w14:algn="ctr">
            <w14:solidFill>
              <w14:srgbClr w14:val="FFFFFF"/>
            </w14:solidFill>
            <w14:prstDash w14:val="solid"/>
            <w14:miter w14:lim="0"/>
          </w14:textOutline>
        </w:rPr>
      </w:pPr>
    </w:p>
    <w:p w14:paraId="040D25C5" w14:textId="77777777" w:rsidR="00872BF1" w:rsidRPr="00921147" w:rsidRDefault="005A5B78" w:rsidP="00921147">
      <w:pPr>
        <w:tabs>
          <w:tab w:val="right" w:pos="8190"/>
        </w:tabs>
        <w:spacing w:after="0" w:line="240" w:lineRule="auto"/>
        <w:rPr>
          <w:b/>
          <w:color w:val="000000" w:themeColor="text1"/>
          <w:sz w:val="42"/>
          <w:szCs w:val="42"/>
          <w14:textOutline w14:w="3175" w14:cap="flat" w14:cmpd="sng" w14:algn="ctr">
            <w14:solidFill>
              <w14:srgbClr w14:val="FFFFFF"/>
            </w14:solidFill>
            <w14:prstDash w14:val="solid"/>
            <w14:miter w14:lim="0"/>
          </w14:textOutline>
        </w:rPr>
      </w:pPr>
      <w:r w:rsidRPr="00921147">
        <w:rPr>
          <w:b/>
          <w:color w:val="000000" w:themeColor="text1"/>
          <w:sz w:val="42"/>
          <w:szCs w:val="42"/>
          <w14:textOutline w14:w="3175" w14:cap="flat" w14:cmpd="sng" w14:algn="ctr">
            <w14:solidFill>
              <w14:srgbClr w14:val="FFFFFF"/>
            </w14:solidFill>
            <w14:prstDash w14:val="solid"/>
            <w14:miter w14:lim="0"/>
          </w14:textOutline>
        </w:rPr>
        <w:t>Rent Supplement Program</w:t>
      </w:r>
    </w:p>
    <w:p w14:paraId="040D25C6" w14:textId="77777777" w:rsidR="005A5B78" w:rsidRDefault="005A5B78" w:rsidP="001E3E8E">
      <w:pPr>
        <w:tabs>
          <w:tab w:val="right" w:pos="8194"/>
        </w:tabs>
        <w:spacing w:after="0" w:line="240" w:lineRule="auto"/>
        <w:rPr>
          <w:b/>
          <w:sz w:val="72"/>
          <w:szCs w:val="72"/>
        </w:rPr>
      </w:pPr>
      <w:r w:rsidRPr="001E3E8E">
        <w:rPr>
          <w:b/>
          <w:color w:val="000000" w:themeColor="text1"/>
          <w:sz w:val="72"/>
          <w:szCs w:val="72"/>
          <w14:glow w14:rad="63500">
            <w14:schemeClr w14:val="bg1">
              <w14:alpha w14:val="60000"/>
            </w14:schemeClr>
          </w14:glow>
          <w14:textOutline w14:w="8890" w14:cap="flat" w14:cmpd="sng" w14:algn="ctr">
            <w14:solidFill>
              <w14:srgbClr w14:val="FFFFFF"/>
            </w14:solidFill>
            <w14:prstDash w14:val="solid"/>
            <w14:miter w14:lim="0"/>
          </w14:textOutline>
        </w:rPr>
        <w:t>Landlord Guide</w:t>
      </w:r>
    </w:p>
    <w:p w14:paraId="040D25C7" w14:textId="77777777" w:rsidR="00872BF1" w:rsidRDefault="00872BF1" w:rsidP="00872BF1">
      <w:pPr>
        <w:spacing w:after="0" w:line="240" w:lineRule="auto"/>
        <w:jc w:val="center"/>
        <w:rPr>
          <w:b/>
          <w:sz w:val="24"/>
          <w:szCs w:val="24"/>
          <w:u w:val="single"/>
        </w:rPr>
      </w:pPr>
    </w:p>
    <w:p w14:paraId="040D25C8" w14:textId="77777777" w:rsidR="00EC1A2A" w:rsidRDefault="00EC1A2A" w:rsidP="00921147">
      <w:pPr>
        <w:shd w:val="clear" w:color="auto" w:fill="D9D9D9" w:themeFill="background1" w:themeFillShade="D9"/>
        <w:spacing w:before="120" w:after="0" w:line="240" w:lineRule="auto"/>
        <w:rPr>
          <w:b/>
          <w:sz w:val="32"/>
          <w:szCs w:val="32"/>
        </w:rPr>
      </w:pPr>
      <w:r w:rsidRPr="00AC0D98">
        <w:rPr>
          <w:b/>
          <w:sz w:val="32"/>
          <w:szCs w:val="32"/>
        </w:rPr>
        <w:t>Rent Supplement Program Questions and Answers</w:t>
      </w:r>
    </w:p>
    <w:p w14:paraId="040D25C9" w14:textId="77777777" w:rsidR="000733CC" w:rsidRPr="00872BF1" w:rsidRDefault="000733CC" w:rsidP="00921147">
      <w:pPr>
        <w:spacing w:before="240" w:after="120" w:line="240" w:lineRule="auto"/>
        <w:rPr>
          <w:sz w:val="24"/>
          <w:szCs w:val="24"/>
        </w:rPr>
      </w:pPr>
      <w:r w:rsidRPr="00872BF1">
        <w:rPr>
          <w:b/>
          <w:sz w:val="24"/>
          <w:szCs w:val="24"/>
        </w:rPr>
        <w:t>Q. What is rent supplement?</w:t>
      </w:r>
    </w:p>
    <w:p w14:paraId="040D25CA" w14:textId="1BAEFF73" w:rsidR="000733CC" w:rsidRPr="004E5698" w:rsidRDefault="000733CC" w:rsidP="00921147">
      <w:pPr>
        <w:pStyle w:val="ListParagraph"/>
        <w:numPr>
          <w:ilvl w:val="0"/>
          <w:numId w:val="4"/>
        </w:numPr>
        <w:spacing w:after="120" w:line="240" w:lineRule="auto"/>
        <w:ind w:right="900"/>
        <w:contextualSpacing w:val="0"/>
        <w:rPr>
          <w:sz w:val="24"/>
          <w:szCs w:val="24"/>
        </w:rPr>
      </w:pPr>
      <w:r w:rsidRPr="00872BF1">
        <w:rPr>
          <w:sz w:val="24"/>
          <w:szCs w:val="24"/>
        </w:rPr>
        <w:t>Rent supplement offers eligible low income households rent-geared-to-income accommodation in buildings owned by private</w:t>
      </w:r>
      <w:r w:rsidR="00A54643">
        <w:rPr>
          <w:sz w:val="24"/>
          <w:szCs w:val="24"/>
        </w:rPr>
        <w:t xml:space="preserve"> </w:t>
      </w:r>
      <w:r w:rsidR="002A666A" w:rsidRPr="004E5698">
        <w:rPr>
          <w:sz w:val="24"/>
          <w:szCs w:val="24"/>
        </w:rPr>
        <w:t>and</w:t>
      </w:r>
      <w:r w:rsidR="00A54643" w:rsidRPr="004E5698">
        <w:rPr>
          <w:sz w:val="24"/>
          <w:szCs w:val="24"/>
        </w:rPr>
        <w:t xml:space="preserve"> non-profit</w:t>
      </w:r>
      <w:r w:rsidRPr="004E5698">
        <w:rPr>
          <w:sz w:val="24"/>
          <w:szCs w:val="24"/>
        </w:rPr>
        <w:t xml:space="preserve"> landlords.</w:t>
      </w:r>
    </w:p>
    <w:p w14:paraId="040D25CB" w14:textId="095A0B68" w:rsidR="000733CC" w:rsidRPr="00872BF1" w:rsidRDefault="000733CC" w:rsidP="00921147">
      <w:pPr>
        <w:pStyle w:val="ListParagraph"/>
        <w:numPr>
          <w:ilvl w:val="0"/>
          <w:numId w:val="8"/>
        </w:numPr>
        <w:spacing w:after="120" w:line="240" w:lineRule="auto"/>
        <w:ind w:left="709" w:right="900"/>
        <w:contextualSpacing w:val="0"/>
        <w:rPr>
          <w:sz w:val="24"/>
          <w:szCs w:val="24"/>
        </w:rPr>
      </w:pPr>
      <w:r w:rsidRPr="00872BF1">
        <w:rPr>
          <w:sz w:val="24"/>
          <w:szCs w:val="24"/>
        </w:rPr>
        <w:t>A rent supplement</w:t>
      </w:r>
      <w:r w:rsidR="008B6BCB">
        <w:rPr>
          <w:sz w:val="24"/>
          <w:szCs w:val="24"/>
        </w:rPr>
        <w:t xml:space="preserve"> subsidy</w:t>
      </w:r>
      <w:r w:rsidRPr="00872BF1">
        <w:rPr>
          <w:sz w:val="24"/>
          <w:szCs w:val="24"/>
        </w:rPr>
        <w:t xml:space="preserve"> is paid directly to the landlord to fund the difference between full monthly rent and</w:t>
      </w:r>
      <w:r w:rsidR="00A54643">
        <w:rPr>
          <w:sz w:val="24"/>
          <w:szCs w:val="24"/>
        </w:rPr>
        <w:t xml:space="preserve"> the</w:t>
      </w:r>
      <w:r w:rsidRPr="00872BF1">
        <w:rPr>
          <w:sz w:val="24"/>
          <w:szCs w:val="24"/>
        </w:rPr>
        <w:t xml:space="preserve"> rent-geared-to-income payable by the tenant.</w:t>
      </w:r>
    </w:p>
    <w:p w14:paraId="040D25CC" w14:textId="0FC887F1" w:rsidR="000733CC" w:rsidRPr="00872BF1" w:rsidRDefault="000733CC" w:rsidP="00921147">
      <w:pPr>
        <w:pStyle w:val="ListParagraph"/>
        <w:numPr>
          <w:ilvl w:val="0"/>
          <w:numId w:val="17"/>
        </w:numPr>
        <w:spacing w:after="360" w:line="240" w:lineRule="auto"/>
        <w:ind w:left="709" w:right="900"/>
        <w:contextualSpacing w:val="0"/>
        <w:rPr>
          <w:sz w:val="24"/>
          <w:szCs w:val="24"/>
        </w:rPr>
      </w:pPr>
      <w:r w:rsidRPr="00872BF1">
        <w:rPr>
          <w:sz w:val="24"/>
          <w:szCs w:val="24"/>
        </w:rPr>
        <w:t xml:space="preserve">Program funding is provided by the </w:t>
      </w:r>
      <w:r w:rsidR="00A54643" w:rsidRPr="004E5698">
        <w:rPr>
          <w:sz w:val="24"/>
          <w:szCs w:val="24"/>
        </w:rPr>
        <w:t>f</w:t>
      </w:r>
      <w:r w:rsidRPr="00872BF1">
        <w:rPr>
          <w:sz w:val="24"/>
          <w:szCs w:val="24"/>
        </w:rPr>
        <w:t xml:space="preserve">ederal, </w:t>
      </w:r>
      <w:r w:rsidR="00A54643" w:rsidRPr="004E5698">
        <w:rPr>
          <w:sz w:val="24"/>
          <w:szCs w:val="24"/>
        </w:rPr>
        <w:t>p</w:t>
      </w:r>
      <w:r w:rsidR="00A54643">
        <w:rPr>
          <w:sz w:val="24"/>
          <w:szCs w:val="24"/>
        </w:rPr>
        <w:t>rovincial and</w:t>
      </w:r>
      <w:r w:rsidR="00A54643" w:rsidRPr="002A666A">
        <w:rPr>
          <w:color w:val="FF0000"/>
          <w:sz w:val="24"/>
          <w:szCs w:val="24"/>
        </w:rPr>
        <w:t xml:space="preserve"> </w:t>
      </w:r>
      <w:r w:rsidR="00A54643" w:rsidRPr="004E5698">
        <w:rPr>
          <w:sz w:val="24"/>
          <w:szCs w:val="24"/>
        </w:rPr>
        <w:t>m</w:t>
      </w:r>
      <w:r w:rsidRPr="00872BF1">
        <w:rPr>
          <w:sz w:val="24"/>
          <w:szCs w:val="24"/>
        </w:rPr>
        <w:t>unicipal governments.</w:t>
      </w:r>
    </w:p>
    <w:p w14:paraId="040D25CD" w14:textId="77777777" w:rsidR="00DC11C6" w:rsidRPr="00872BF1" w:rsidRDefault="00D653CD" w:rsidP="00AC0D98">
      <w:pPr>
        <w:spacing w:after="120" w:line="240" w:lineRule="auto"/>
        <w:rPr>
          <w:sz w:val="24"/>
          <w:szCs w:val="24"/>
        </w:rPr>
      </w:pPr>
      <w:r>
        <w:rPr>
          <w:b/>
          <w:sz w:val="24"/>
          <w:szCs w:val="24"/>
        </w:rPr>
        <w:t xml:space="preserve">Q. </w:t>
      </w:r>
      <w:r w:rsidR="00DC11C6" w:rsidRPr="00872BF1">
        <w:rPr>
          <w:b/>
          <w:sz w:val="24"/>
          <w:szCs w:val="24"/>
        </w:rPr>
        <w:t>Who pays the rent?</w:t>
      </w:r>
    </w:p>
    <w:p w14:paraId="040D25CE" w14:textId="0335D0ED" w:rsidR="00DC11C6" w:rsidRPr="00872BF1" w:rsidRDefault="00DC11C6" w:rsidP="00921147">
      <w:pPr>
        <w:pStyle w:val="ListParagraph"/>
        <w:numPr>
          <w:ilvl w:val="0"/>
          <w:numId w:val="9"/>
        </w:numPr>
        <w:spacing w:after="120" w:line="240" w:lineRule="auto"/>
        <w:ind w:right="990"/>
        <w:contextualSpacing w:val="0"/>
        <w:rPr>
          <w:sz w:val="24"/>
          <w:szCs w:val="24"/>
        </w:rPr>
      </w:pPr>
      <w:r w:rsidRPr="00872BF1">
        <w:rPr>
          <w:sz w:val="24"/>
          <w:szCs w:val="24"/>
        </w:rPr>
        <w:t>The tenant is responsible to pay the re</w:t>
      </w:r>
      <w:r w:rsidR="008C173B">
        <w:rPr>
          <w:sz w:val="24"/>
          <w:szCs w:val="24"/>
        </w:rPr>
        <w:t xml:space="preserve">nt-geared-to-income directly to </w:t>
      </w:r>
      <w:r w:rsidRPr="00872BF1">
        <w:rPr>
          <w:sz w:val="24"/>
          <w:szCs w:val="24"/>
        </w:rPr>
        <w:t xml:space="preserve">the landlord on the first of the month. The Counties supplements the rent by paying the difference between full monthly rent for the unit and the rent-geared-to-income payable by the tenant directly to the landlord. </w:t>
      </w:r>
    </w:p>
    <w:p w14:paraId="040D25CF" w14:textId="2F83A46B" w:rsidR="00E92614" w:rsidRDefault="00DC11C6" w:rsidP="00921147">
      <w:pPr>
        <w:pStyle w:val="ListParagraph"/>
        <w:spacing w:after="0" w:line="240" w:lineRule="auto"/>
        <w:ind w:right="1440"/>
        <w:contextualSpacing w:val="0"/>
        <w:rPr>
          <w:sz w:val="24"/>
          <w:szCs w:val="24"/>
        </w:rPr>
      </w:pPr>
      <w:r w:rsidRPr="00872BF1">
        <w:rPr>
          <w:sz w:val="24"/>
          <w:szCs w:val="24"/>
        </w:rPr>
        <w:t>For example: if the full monthly rent for the unit is $750, and the tenant’s geared-to-income</w:t>
      </w:r>
      <w:r w:rsidR="00D0722E" w:rsidRPr="00872BF1">
        <w:rPr>
          <w:sz w:val="24"/>
          <w:szCs w:val="24"/>
        </w:rPr>
        <w:t xml:space="preserve"> rent</w:t>
      </w:r>
      <w:r w:rsidRPr="00872BF1">
        <w:rPr>
          <w:sz w:val="24"/>
          <w:szCs w:val="24"/>
        </w:rPr>
        <w:t xml:space="preserve"> is $300, </w:t>
      </w:r>
      <w:r w:rsidR="00A54643">
        <w:rPr>
          <w:sz w:val="24"/>
          <w:szCs w:val="24"/>
        </w:rPr>
        <w:t>the Counties</w:t>
      </w:r>
      <w:r w:rsidRPr="00872BF1">
        <w:rPr>
          <w:sz w:val="24"/>
          <w:szCs w:val="24"/>
        </w:rPr>
        <w:t xml:space="preserve"> will pay a rent supplement in the amount of $450 direct</w:t>
      </w:r>
      <w:r w:rsidR="00A54643">
        <w:rPr>
          <w:sz w:val="24"/>
          <w:szCs w:val="24"/>
        </w:rPr>
        <w:t>ly</w:t>
      </w:r>
      <w:r w:rsidRPr="00872BF1">
        <w:rPr>
          <w:sz w:val="24"/>
          <w:szCs w:val="24"/>
        </w:rPr>
        <w:t xml:space="preserve"> to the landlord each month.</w:t>
      </w:r>
      <w:r w:rsidR="00927F50" w:rsidRPr="00872BF1">
        <w:rPr>
          <w:sz w:val="24"/>
          <w:szCs w:val="24"/>
        </w:rPr>
        <w:t xml:space="preserve">  </w:t>
      </w:r>
    </w:p>
    <w:p w14:paraId="68477536" w14:textId="77777777" w:rsidR="00A54643" w:rsidRDefault="00A54643" w:rsidP="00921147">
      <w:pPr>
        <w:pStyle w:val="ListParagraph"/>
        <w:spacing w:after="0" w:line="240" w:lineRule="auto"/>
        <w:ind w:right="1440"/>
        <w:contextualSpacing w:val="0"/>
        <w:rPr>
          <w:sz w:val="24"/>
          <w:szCs w:val="24"/>
        </w:rPr>
      </w:pPr>
    </w:p>
    <w:p w14:paraId="040D25D0" w14:textId="77777777" w:rsidR="00E92614" w:rsidRPr="00E92614" w:rsidRDefault="00BD1099" w:rsidP="00E92614">
      <w:pPr>
        <w:pStyle w:val="ListParagraph"/>
        <w:spacing w:after="0" w:line="240" w:lineRule="auto"/>
        <w:ind w:left="1134"/>
        <w:contextualSpacing w:val="0"/>
        <w:rPr>
          <w:sz w:val="24"/>
          <w:szCs w:val="24"/>
        </w:rPr>
      </w:pPr>
      <w:r w:rsidRPr="00872BF1">
        <w:rPr>
          <w:noProof/>
          <w:sz w:val="24"/>
          <w:szCs w:val="24"/>
          <w:lang w:eastAsia="en-CA"/>
        </w:rPr>
        <mc:AlternateContent>
          <mc:Choice Requires="wps">
            <w:drawing>
              <wp:anchor distT="0" distB="0" distL="114300" distR="114300" simplePos="0" relativeHeight="251663360" behindDoc="0" locked="0" layoutInCell="1" allowOverlap="1" wp14:anchorId="040D2613" wp14:editId="409E9FE7">
                <wp:simplePos x="0" y="0"/>
                <wp:positionH relativeFrom="column">
                  <wp:posOffset>3606800</wp:posOffset>
                </wp:positionH>
                <wp:positionV relativeFrom="page">
                  <wp:posOffset>7911217</wp:posOffset>
                </wp:positionV>
                <wp:extent cx="941070" cy="1314450"/>
                <wp:effectExtent l="57150" t="57150" r="49530" b="571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1314450"/>
                        </a:xfrm>
                        <a:prstGeom prst="rect">
                          <a:avLst/>
                        </a:prstGeom>
                        <a:solidFill>
                          <a:srgbClr val="FFFFFF"/>
                        </a:solidFill>
                        <a:ln w="9525">
                          <a:solidFill>
                            <a:srgbClr val="000000"/>
                          </a:solidFill>
                          <a:miter lim="800000"/>
                          <a:headEnd/>
                          <a:tailEnd/>
                        </a:ln>
                        <a:scene3d>
                          <a:camera prst="orthographicFront"/>
                          <a:lightRig rig="threePt" dir="t"/>
                        </a:scene3d>
                        <a:sp3d>
                          <a:bevelT/>
                        </a:sp3d>
                      </wps:spPr>
                      <wps:txbx>
                        <w:txbxContent>
                          <w:p w14:paraId="040D2631" w14:textId="77777777" w:rsidR="00BD1099" w:rsidRDefault="002C7705" w:rsidP="00E92614">
                            <w:pPr>
                              <w:spacing w:after="0"/>
                              <w:jc w:val="center"/>
                              <w:rPr>
                                <w:b/>
                                <w:sz w:val="24"/>
                                <w:szCs w:val="24"/>
                              </w:rPr>
                            </w:pPr>
                            <w:r w:rsidRPr="00E92614">
                              <w:rPr>
                                <w:b/>
                                <w:sz w:val="24"/>
                                <w:szCs w:val="24"/>
                              </w:rPr>
                              <w:t>Full Monthly Rent</w:t>
                            </w:r>
                            <w:r w:rsidR="00BD1099">
                              <w:rPr>
                                <w:b/>
                                <w:sz w:val="24"/>
                                <w:szCs w:val="24"/>
                              </w:rPr>
                              <w:t xml:space="preserve"> </w:t>
                            </w:r>
                          </w:p>
                          <w:p w14:paraId="040D2632" w14:textId="77777777" w:rsidR="002C7705" w:rsidRPr="00E92614" w:rsidRDefault="00BD1099" w:rsidP="00E92614">
                            <w:pPr>
                              <w:spacing w:after="0"/>
                              <w:jc w:val="center"/>
                              <w:rPr>
                                <w:b/>
                                <w:sz w:val="24"/>
                                <w:szCs w:val="24"/>
                              </w:rPr>
                            </w:pPr>
                            <w:r>
                              <w:rPr>
                                <w:b/>
                                <w:sz w:val="24"/>
                                <w:szCs w:val="24"/>
                              </w:rPr>
                              <w:t>$750</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40D2613" id="_x0000_t202" coordsize="21600,21600" o:spt="202" path="m,l,21600r21600,l21600,xe">
                <v:stroke joinstyle="miter"/>
                <v:path gradientshapeok="t" o:connecttype="rect"/>
              </v:shapetype>
              <v:shape id="Text Box 2" o:spid="_x0000_s1026" type="#_x0000_t202" style="position:absolute;left:0;text-align:left;margin-left:284pt;margin-top:622.95pt;width:74.1pt;height:1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">
                <v:textbox>
                  <w:txbxContent>
                    <w:p w14:paraId="040D2631" w14:textId="77777777" w:rsidR="00BD1099" w:rsidRDefault="002C7705" w:rsidP="00E92614">
                      <w:pPr>
                        <w:spacing w:after="0"/>
                        <w:jc w:val="center"/>
                        <w:rPr>
                          <w:b/>
                          <w:sz w:val="24"/>
                          <w:szCs w:val="24"/>
                        </w:rPr>
                      </w:pPr>
                      <w:r w:rsidRPr="00E92614">
                        <w:rPr>
                          <w:b/>
                          <w:sz w:val="24"/>
                          <w:szCs w:val="24"/>
                        </w:rPr>
                        <w:t>Full Monthly Rent</w:t>
                      </w:r>
                      <w:r w:rsidR="00BD1099">
                        <w:rPr>
                          <w:b/>
                          <w:sz w:val="24"/>
                          <w:szCs w:val="24"/>
                        </w:rPr>
                        <w:t xml:space="preserve"> </w:t>
                      </w:r>
                    </w:p>
                    <w:p w14:paraId="040D2632" w14:textId="77777777" w:rsidR="002C7705" w:rsidRPr="00E92614" w:rsidRDefault="00BD1099" w:rsidP="00E92614">
                      <w:pPr>
                        <w:spacing w:after="0"/>
                        <w:jc w:val="center"/>
                        <w:rPr>
                          <w:b/>
                          <w:sz w:val="24"/>
                          <w:szCs w:val="24"/>
                        </w:rPr>
                      </w:pPr>
                      <w:r>
                        <w:rPr>
                          <w:b/>
                          <w:sz w:val="24"/>
                          <w:szCs w:val="24"/>
                        </w:rPr>
                        <w:t>$750</w:t>
                      </w:r>
                    </w:p>
                  </w:txbxContent>
                </v:textbox>
                <w10:wrap anchory="page"/>
              </v:shape>
            </w:pict>
          </mc:Fallback>
        </mc:AlternateContent>
      </w:r>
      <w:r w:rsidRPr="00872BF1">
        <w:rPr>
          <w:noProof/>
          <w:sz w:val="24"/>
          <w:szCs w:val="24"/>
          <w:lang w:eastAsia="en-CA"/>
        </w:rPr>
        <mc:AlternateContent>
          <mc:Choice Requires="wps">
            <w:drawing>
              <wp:anchor distT="0" distB="0" distL="114300" distR="114300" simplePos="0" relativeHeight="251669504" behindDoc="0" locked="0" layoutInCell="1" allowOverlap="1" wp14:anchorId="040D2615" wp14:editId="040D2616">
                <wp:simplePos x="0" y="0"/>
                <wp:positionH relativeFrom="column">
                  <wp:posOffset>1943100</wp:posOffset>
                </wp:positionH>
                <wp:positionV relativeFrom="paragraph">
                  <wp:posOffset>53975</wp:posOffset>
                </wp:positionV>
                <wp:extent cx="1142365" cy="1314450"/>
                <wp:effectExtent l="57150" t="57150" r="57785" b="571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2365" cy="1314450"/>
                        </a:xfrm>
                        <a:prstGeom prst="rect">
                          <a:avLst/>
                        </a:prstGeom>
                        <a:solidFill>
                          <a:srgbClr val="FFFFFF"/>
                        </a:solidFill>
                        <a:ln w="9525">
                          <a:solidFill>
                            <a:srgbClr val="000000"/>
                          </a:solidFill>
                          <a:miter lim="800000"/>
                          <a:headEnd/>
                          <a:tailEnd/>
                        </a:ln>
                        <a:scene3d>
                          <a:camera prst="orthographicFront"/>
                          <a:lightRig rig="threePt" dir="t"/>
                        </a:scene3d>
                        <a:sp3d>
                          <a:bevelT/>
                        </a:sp3d>
                      </wps:spPr>
                      <wps:txbx>
                        <w:txbxContent>
                          <w:p w14:paraId="040D2633" w14:textId="02307CEF" w:rsidR="00E92614" w:rsidRDefault="00E92614" w:rsidP="00E92614">
                            <w:pPr>
                              <w:spacing w:after="0"/>
                              <w:jc w:val="center"/>
                              <w:rPr>
                                <w:b/>
                                <w:sz w:val="24"/>
                                <w:szCs w:val="24"/>
                                <w:lang w:val="en-US"/>
                              </w:rPr>
                            </w:pPr>
                            <w:r>
                              <w:rPr>
                                <w:b/>
                                <w:sz w:val="24"/>
                                <w:szCs w:val="24"/>
                                <w:lang w:val="en-US"/>
                              </w:rPr>
                              <w:t xml:space="preserve">Rent Supplement paid by </w:t>
                            </w:r>
                            <w:r w:rsidR="00A54643">
                              <w:rPr>
                                <w:b/>
                                <w:sz w:val="24"/>
                                <w:szCs w:val="24"/>
                                <w:lang w:val="en-US"/>
                              </w:rPr>
                              <w:t>the Counties</w:t>
                            </w:r>
                          </w:p>
                          <w:p w14:paraId="040D2634" w14:textId="77777777" w:rsidR="00BD1099" w:rsidRDefault="00BD1099" w:rsidP="00E92614">
                            <w:pPr>
                              <w:spacing w:after="0"/>
                              <w:jc w:val="center"/>
                              <w:rPr>
                                <w:b/>
                                <w:sz w:val="24"/>
                                <w:szCs w:val="24"/>
                                <w:lang w:val="en-US"/>
                              </w:rPr>
                            </w:pPr>
                            <w:r>
                              <w:rPr>
                                <w:b/>
                                <w:sz w:val="24"/>
                                <w:szCs w:val="24"/>
                                <w:lang w:val="en-US"/>
                              </w:rPr>
                              <w:t>$450</w:t>
                            </w:r>
                          </w:p>
                          <w:p w14:paraId="040D2635" w14:textId="77777777" w:rsidR="00BD1099" w:rsidRPr="00E92614" w:rsidRDefault="00BD1099" w:rsidP="00E92614">
                            <w:pPr>
                              <w:spacing w:after="0"/>
                              <w:jc w:val="center"/>
                              <w:rPr>
                                <w:b/>
                                <w:sz w:val="24"/>
                                <w:szCs w:val="24"/>
                                <w:lang w:val="en-US"/>
                              </w:rPr>
                            </w:pPr>
                          </w:p>
                        </w:txbxContent>
                      </wps:txbx>
                      <wps:bodyPr rot="0" vert="horz" wrap="square" lIns="0" tIns="45720" rIns="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0D2615" id="_x0000_s1027" type="#_x0000_t202" style="position:absolute;left:0;text-align:left;margin-left:153pt;margin-top:4.25pt;width:89.95pt;height:1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">
                <v:textbox inset="0,,0">
                  <w:txbxContent>
                    <w:p w14:paraId="040D2633" w14:textId="02307CEF" w:rsidR="00E92614" w:rsidRDefault="00E92614" w:rsidP="00E92614">
                      <w:pPr>
                        <w:spacing w:after="0"/>
                        <w:jc w:val="center"/>
                        <w:rPr>
                          <w:b/>
                          <w:sz w:val="24"/>
                          <w:szCs w:val="24"/>
                          <w:lang w:val="en-US"/>
                        </w:rPr>
                      </w:pPr>
                      <w:r>
                        <w:rPr>
                          <w:b/>
                          <w:sz w:val="24"/>
                          <w:szCs w:val="24"/>
                          <w:lang w:val="en-US"/>
                        </w:rPr>
                        <w:t xml:space="preserve">Rent Supplement paid by </w:t>
                      </w:r>
                      <w:r w:rsidR="00A54643">
                        <w:rPr>
                          <w:b/>
                          <w:sz w:val="24"/>
                          <w:szCs w:val="24"/>
                          <w:lang w:val="en-US"/>
                        </w:rPr>
                        <w:t>the Counties</w:t>
                      </w:r>
                    </w:p>
                    <w:p w14:paraId="040D2634" w14:textId="77777777" w:rsidR="00BD1099" w:rsidRDefault="00BD1099" w:rsidP="00E92614">
                      <w:pPr>
                        <w:spacing w:after="0"/>
                        <w:jc w:val="center"/>
                        <w:rPr>
                          <w:b/>
                          <w:sz w:val="24"/>
                          <w:szCs w:val="24"/>
                          <w:lang w:val="en-US"/>
                        </w:rPr>
                      </w:pPr>
                      <w:r>
                        <w:rPr>
                          <w:b/>
                          <w:sz w:val="24"/>
                          <w:szCs w:val="24"/>
                          <w:lang w:val="en-US"/>
                        </w:rPr>
                        <w:t>$450</w:t>
                      </w:r>
                    </w:p>
                    <w:p w14:paraId="040D2635" w14:textId="77777777" w:rsidR="00BD1099" w:rsidRPr="00E92614" w:rsidRDefault="00BD1099" w:rsidP="00E92614">
                      <w:pPr>
                        <w:spacing w:after="0"/>
                        <w:jc w:val="center"/>
                        <w:rPr>
                          <w:b/>
                          <w:sz w:val="24"/>
                          <w:szCs w:val="24"/>
                          <w:lang w:val="en-US"/>
                        </w:rPr>
                      </w:pPr>
                    </w:p>
                  </w:txbxContent>
                </v:textbox>
              </v:shape>
            </w:pict>
          </mc:Fallback>
        </mc:AlternateContent>
      </w:r>
      <w:r w:rsidRPr="00872BF1">
        <w:rPr>
          <w:noProof/>
          <w:sz w:val="24"/>
          <w:szCs w:val="24"/>
          <w:lang w:eastAsia="en-CA"/>
        </w:rPr>
        <mc:AlternateContent>
          <mc:Choice Requires="wps">
            <w:drawing>
              <wp:anchor distT="0" distB="0" distL="114300" distR="114300" simplePos="0" relativeHeight="251659264" behindDoc="1" locked="0" layoutInCell="1" allowOverlap="1" wp14:anchorId="040D2617" wp14:editId="040D2618">
                <wp:simplePos x="0" y="0"/>
                <wp:positionH relativeFrom="column">
                  <wp:posOffset>463550</wp:posOffset>
                </wp:positionH>
                <wp:positionV relativeFrom="paragraph">
                  <wp:posOffset>53975</wp:posOffset>
                </wp:positionV>
                <wp:extent cx="1138555" cy="1314450"/>
                <wp:effectExtent l="57150" t="57150" r="61595" b="571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1314450"/>
                        </a:xfrm>
                        <a:prstGeom prst="rect">
                          <a:avLst/>
                        </a:prstGeom>
                        <a:solidFill>
                          <a:srgbClr val="FFFFFF"/>
                        </a:solidFill>
                        <a:ln w="9525">
                          <a:solidFill>
                            <a:srgbClr val="000000"/>
                          </a:solidFill>
                          <a:miter lim="800000"/>
                          <a:headEnd/>
                          <a:tailEnd/>
                        </a:ln>
                        <a:scene3d>
                          <a:camera prst="orthographicFront"/>
                          <a:lightRig rig="threePt" dir="t"/>
                        </a:scene3d>
                        <a:sp3d>
                          <a:bevelT/>
                        </a:sp3d>
                      </wps:spPr>
                      <wps:txbx>
                        <w:txbxContent>
                          <w:p w14:paraId="040D2636" w14:textId="77777777" w:rsidR="002C7705" w:rsidRDefault="002C7705" w:rsidP="00E92614">
                            <w:pPr>
                              <w:spacing w:after="0"/>
                              <w:jc w:val="center"/>
                              <w:rPr>
                                <w:b/>
                                <w:sz w:val="24"/>
                                <w:szCs w:val="24"/>
                              </w:rPr>
                            </w:pPr>
                            <w:r w:rsidRPr="00E92614">
                              <w:rPr>
                                <w:b/>
                                <w:sz w:val="24"/>
                                <w:szCs w:val="24"/>
                              </w:rPr>
                              <w:t>Tenant’s Geared-to-Income Rent</w:t>
                            </w:r>
                          </w:p>
                          <w:p w14:paraId="040D2637" w14:textId="77777777" w:rsidR="00BD1099" w:rsidRPr="00E92614" w:rsidRDefault="00BD1099" w:rsidP="00E92614">
                            <w:pPr>
                              <w:spacing w:after="0"/>
                              <w:jc w:val="center"/>
                              <w:rPr>
                                <w:b/>
                                <w:sz w:val="24"/>
                                <w:szCs w:val="24"/>
                              </w:rPr>
                            </w:pPr>
                            <w:r>
                              <w:rPr>
                                <w:b/>
                                <w:sz w:val="24"/>
                                <w:szCs w:val="24"/>
                              </w:rPr>
                              <w:t>$300</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0D2617" id="_x0000_s1028" type="#_x0000_t202" style="position:absolute;left:0;text-align:left;margin-left:36.5pt;margin-top:4.25pt;width:89.65pt;height:1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">
                <v:textbox>
                  <w:txbxContent>
                    <w:p w14:paraId="040D2636" w14:textId="77777777" w:rsidR="002C7705" w:rsidRDefault="002C7705" w:rsidP="00E92614">
                      <w:pPr>
                        <w:spacing w:after="0"/>
                        <w:jc w:val="center"/>
                        <w:rPr>
                          <w:b/>
                          <w:sz w:val="24"/>
                          <w:szCs w:val="24"/>
                        </w:rPr>
                      </w:pPr>
                      <w:r w:rsidRPr="00E92614">
                        <w:rPr>
                          <w:b/>
                          <w:sz w:val="24"/>
                          <w:szCs w:val="24"/>
                        </w:rPr>
                        <w:t>Tenant’s Geared-to-Income Rent</w:t>
                      </w:r>
                    </w:p>
                    <w:p w14:paraId="040D2637" w14:textId="77777777" w:rsidR="00BD1099" w:rsidRPr="00E92614" w:rsidRDefault="00BD1099" w:rsidP="00E92614">
                      <w:pPr>
                        <w:spacing w:after="0"/>
                        <w:jc w:val="center"/>
                        <w:rPr>
                          <w:b/>
                          <w:sz w:val="24"/>
                          <w:szCs w:val="24"/>
                        </w:rPr>
                      </w:pPr>
                      <w:r>
                        <w:rPr>
                          <w:b/>
                          <w:sz w:val="24"/>
                          <w:szCs w:val="24"/>
                        </w:rPr>
                        <w:t>$300</w:t>
                      </w:r>
                    </w:p>
                  </w:txbxContent>
                </v:textbox>
              </v:shape>
            </w:pict>
          </mc:Fallback>
        </mc:AlternateContent>
      </w:r>
      <w:r w:rsidR="00927F50" w:rsidRPr="00872BF1">
        <w:rPr>
          <w:sz w:val="24"/>
          <w:szCs w:val="24"/>
        </w:rPr>
        <w:t xml:space="preserve"> </w:t>
      </w:r>
    </w:p>
    <w:p w14:paraId="040D25D1" w14:textId="77777777" w:rsidR="002C7705" w:rsidRPr="00872BF1" w:rsidRDefault="00206B1C" w:rsidP="00872BF1">
      <w:pPr>
        <w:pStyle w:val="ListParagraph"/>
        <w:spacing w:after="0" w:line="240" w:lineRule="auto"/>
        <w:ind w:left="709"/>
        <w:contextualSpacing w:val="0"/>
        <w:rPr>
          <w:sz w:val="24"/>
          <w:szCs w:val="24"/>
        </w:rPr>
      </w:pPr>
      <w:r w:rsidRPr="00E92614">
        <w:rPr>
          <w:noProof/>
          <w:sz w:val="24"/>
          <w:szCs w:val="24"/>
          <w:lang w:eastAsia="en-CA"/>
        </w:rPr>
        <mc:AlternateContent>
          <mc:Choice Requires="wps">
            <w:drawing>
              <wp:anchor distT="0" distB="0" distL="114300" distR="114300" simplePos="0" relativeHeight="251667456" behindDoc="0" locked="0" layoutInCell="1" allowOverlap="1" wp14:anchorId="040D2619" wp14:editId="040D261A">
                <wp:simplePos x="0" y="0"/>
                <wp:positionH relativeFrom="column">
                  <wp:posOffset>3200759</wp:posOffset>
                </wp:positionH>
                <wp:positionV relativeFrom="paragraph">
                  <wp:posOffset>1905</wp:posOffset>
                </wp:positionV>
                <wp:extent cx="341630" cy="1403985"/>
                <wp:effectExtent l="0" t="0" r="127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403985"/>
                        </a:xfrm>
                        <a:prstGeom prst="rect">
                          <a:avLst/>
                        </a:prstGeom>
                        <a:noFill/>
                        <a:ln w="9525">
                          <a:noFill/>
                          <a:miter lim="800000"/>
                          <a:headEnd/>
                          <a:tailEnd/>
                        </a:ln>
                      </wps:spPr>
                      <wps:txbx>
                        <w:txbxContent>
                          <w:p w14:paraId="040D2638" w14:textId="77777777" w:rsidR="00E92614" w:rsidRPr="00E92614" w:rsidRDefault="00E92614" w:rsidP="00206B1C">
                            <w:pPr>
                              <w:spacing w:after="0"/>
                              <w:rPr>
                                <w:b/>
                                <w:sz w:val="64"/>
                                <w:szCs w:val="64"/>
                                <w:lang w:val="en-US"/>
                              </w:rPr>
                            </w:pPr>
                            <w:r w:rsidRPr="00E92614">
                              <w:rPr>
                                <w:b/>
                                <w:sz w:val="64"/>
                                <w:szCs w:val="64"/>
                                <w:lang w:val="en-US"/>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0D2619" id="_x0000_s1029" type="#_x0000_t202" style="position:absolute;left:0;text-align:left;margin-left:252.05pt;margin-top:.15pt;width:26.9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" filled="f" stroked="f">
                <v:textbox style="mso-fit-shape-to-text:t" inset="0,0,0,0">
                  <w:txbxContent>
                    <w:p w14:paraId="040D2638" w14:textId="77777777" w:rsidR="00E92614" w:rsidRPr="00E92614" w:rsidRDefault="00E92614" w:rsidP="00206B1C">
                      <w:pPr>
                        <w:spacing w:after="0"/>
                        <w:rPr>
                          <w:b/>
                          <w:sz w:val="64"/>
                          <w:szCs w:val="64"/>
                          <w:lang w:val="en-US"/>
                        </w:rPr>
                      </w:pPr>
                      <w:r w:rsidRPr="00E92614">
                        <w:rPr>
                          <w:b/>
                          <w:sz w:val="64"/>
                          <w:szCs w:val="64"/>
                          <w:lang w:val="en-US"/>
                        </w:rPr>
                        <w:t>=</w:t>
                      </w:r>
                    </w:p>
                  </w:txbxContent>
                </v:textbox>
              </v:shape>
            </w:pict>
          </mc:Fallback>
        </mc:AlternateContent>
      </w:r>
      <w:r w:rsidRPr="00E92614">
        <w:rPr>
          <w:noProof/>
          <w:sz w:val="24"/>
          <w:szCs w:val="24"/>
          <w:lang w:eastAsia="en-CA"/>
        </w:rPr>
        <mc:AlternateContent>
          <mc:Choice Requires="wps">
            <w:drawing>
              <wp:anchor distT="0" distB="0" distL="114300" distR="114300" simplePos="0" relativeHeight="251665408" behindDoc="1" locked="0" layoutInCell="1" allowOverlap="1" wp14:anchorId="040D261B" wp14:editId="040D261C">
                <wp:simplePos x="0" y="0"/>
                <wp:positionH relativeFrom="column">
                  <wp:posOffset>1637665</wp:posOffset>
                </wp:positionH>
                <wp:positionV relativeFrom="paragraph">
                  <wp:posOffset>4445</wp:posOffset>
                </wp:positionV>
                <wp:extent cx="304800" cy="675005"/>
                <wp:effectExtent l="0" t="0" r="0" b="1079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675005"/>
                        </a:xfrm>
                        <a:prstGeom prst="rect">
                          <a:avLst/>
                        </a:prstGeom>
                        <a:noFill/>
                        <a:ln w="9525">
                          <a:noFill/>
                          <a:miter lim="800000"/>
                          <a:headEnd/>
                          <a:tailEnd/>
                        </a:ln>
                      </wps:spPr>
                      <wps:txbx>
                        <w:txbxContent>
                          <w:p w14:paraId="040D2639" w14:textId="77777777" w:rsidR="00E92614" w:rsidRPr="00E92614" w:rsidRDefault="00E92614" w:rsidP="00E92614">
                            <w:pPr>
                              <w:spacing w:after="0" w:line="240" w:lineRule="auto"/>
                              <w:jc w:val="center"/>
                              <w:rPr>
                                <w:b/>
                                <w:sz w:val="64"/>
                                <w:szCs w:val="64"/>
                              </w:rPr>
                            </w:pPr>
                            <w:r w:rsidRPr="00E92614">
                              <w:rPr>
                                <w:b/>
                                <w:sz w:val="64"/>
                                <w:szCs w:val="64"/>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40D261B" id="_x0000_s1030" type="#_x0000_t202" style="position:absolute;left:0;text-align:left;margin-left:128.95pt;margin-top:.35pt;width:24pt;height:53.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" filled="f" stroked="f">
                <v:textbox inset="0,0,0,0">
                  <w:txbxContent>
                    <w:p w14:paraId="040D2639" w14:textId="77777777" w:rsidR="00E92614" w:rsidRPr="00E92614" w:rsidRDefault="00E92614" w:rsidP="00E92614">
                      <w:pPr>
                        <w:spacing w:after="0" w:line="240" w:lineRule="auto"/>
                        <w:jc w:val="center"/>
                        <w:rPr>
                          <w:b/>
                          <w:sz w:val="64"/>
                          <w:szCs w:val="64"/>
                        </w:rPr>
                      </w:pPr>
                      <w:r w:rsidRPr="00E92614">
                        <w:rPr>
                          <w:b/>
                          <w:sz w:val="64"/>
                          <w:szCs w:val="64"/>
                        </w:rPr>
                        <w:t>+</w:t>
                      </w:r>
                    </w:p>
                  </w:txbxContent>
                </v:textbox>
              </v:shape>
            </w:pict>
          </mc:Fallback>
        </mc:AlternateContent>
      </w:r>
    </w:p>
    <w:p w14:paraId="040D25D2" w14:textId="77777777" w:rsidR="002C7705" w:rsidRPr="00872BF1" w:rsidRDefault="002C7705" w:rsidP="00872BF1">
      <w:pPr>
        <w:pStyle w:val="ListParagraph"/>
        <w:tabs>
          <w:tab w:val="left" w:pos="3228"/>
          <w:tab w:val="left" w:pos="6504"/>
        </w:tabs>
        <w:spacing w:after="0" w:line="240" w:lineRule="auto"/>
        <w:ind w:left="709"/>
        <w:contextualSpacing w:val="0"/>
        <w:rPr>
          <w:b/>
          <w:sz w:val="24"/>
          <w:szCs w:val="24"/>
        </w:rPr>
      </w:pPr>
      <w:r w:rsidRPr="00872BF1">
        <w:rPr>
          <w:sz w:val="24"/>
          <w:szCs w:val="24"/>
        </w:rPr>
        <w:tab/>
      </w:r>
      <w:r w:rsidRPr="00872BF1">
        <w:rPr>
          <w:sz w:val="24"/>
          <w:szCs w:val="24"/>
        </w:rPr>
        <w:tab/>
      </w:r>
      <w:r w:rsidRPr="00872BF1">
        <w:rPr>
          <w:b/>
          <w:sz w:val="24"/>
          <w:szCs w:val="24"/>
        </w:rPr>
        <w:t xml:space="preserve"> </w:t>
      </w:r>
    </w:p>
    <w:p w14:paraId="040D25D3" w14:textId="77777777" w:rsidR="002C7705" w:rsidRPr="00872BF1" w:rsidRDefault="002C7705" w:rsidP="00872BF1">
      <w:pPr>
        <w:pStyle w:val="ListParagraph"/>
        <w:spacing w:after="0" w:line="240" w:lineRule="auto"/>
        <w:ind w:left="709"/>
        <w:contextualSpacing w:val="0"/>
        <w:rPr>
          <w:sz w:val="24"/>
          <w:szCs w:val="24"/>
        </w:rPr>
      </w:pPr>
    </w:p>
    <w:p w14:paraId="040D25D4" w14:textId="77777777" w:rsidR="002C7705" w:rsidRPr="00872BF1" w:rsidRDefault="002C7705" w:rsidP="00872BF1">
      <w:pPr>
        <w:pStyle w:val="ListParagraph"/>
        <w:spacing w:after="0" w:line="240" w:lineRule="auto"/>
        <w:ind w:left="709"/>
        <w:contextualSpacing w:val="0"/>
        <w:rPr>
          <w:sz w:val="24"/>
          <w:szCs w:val="24"/>
        </w:rPr>
      </w:pPr>
    </w:p>
    <w:p w14:paraId="040D25D5" w14:textId="5D2CE4DC" w:rsidR="00E7401D" w:rsidRDefault="00E7401D" w:rsidP="00872BF1">
      <w:pPr>
        <w:pStyle w:val="ListParagraph"/>
        <w:spacing w:after="0" w:line="240" w:lineRule="auto"/>
        <w:ind w:left="709"/>
        <w:contextualSpacing w:val="0"/>
        <w:rPr>
          <w:sz w:val="24"/>
          <w:szCs w:val="24"/>
        </w:rPr>
      </w:pPr>
    </w:p>
    <w:p w14:paraId="1E54B4C0" w14:textId="77777777" w:rsidR="002C7705" w:rsidRPr="00E7401D" w:rsidRDefault="002C7705" w:rsidP="00E7401D"/>
    <w:p w14:paraId="040D25D8" w14:textId="77777777" w:rsidR="00615545" w:rsidRDefault="00615545" w:rsidP="00AC0D98">
      <w:pPr>
        <w:spacing w:after="120" w:line="240" w:lineRule="auto"/>
        <w:rPr>
          <w:b/>
          <w:sz w:val="24"/>
          <w:szCs w:val="24"/>
        </w:rPr>
      </w:pPr>
      <w:r w:rsidRPr="00921147">
        <w:rPr>
          <w:b/>
          <w:noProof/>
          <w:sz w:val="24"/>
          <w:szCs w:val="24"/>
          <w:lang w:eastAsia="en-CA"/>
        </w:rPr>
        <w:lastRenderedPageBreak/>
        <mc:AlternateContent>
          <mc:Choice Requires="wps">
            <w:drawing>
              <wp:anchor distT="0" distB="0" distL="114300" distR="114300" simplePos="0" relativeHeight="251657214" behindDoc="1" locked="0" layoutInCell="1" allowOverlap="1" wp14:anchorId="040D261D" wp14:editId="6C89246A">
                <wp:simplePos x="0" y="0"/>
                <wp:positionH relativeFrom="column">
                  <wp:posOffset>6350</wp:posOffset>
                </wp:positionH>
                <wp:positionV relativeFrom="paragraph">
                  <wp:posOffset>14605</wp:posOffset>
                </wp:positionV>
                <wp:extent cx="5995035" cy="45085"/>
                <wp:effectExtent l="0" t="0" r="5715" b="0"/>
                <wp:wrapNone/>
                <wp:docPr id="16" name="Rectangle 16"/>
                <wp:cNvGraphicFramePr/>
                <a:graphic xmlns:a="http://schemas.openxmlformats.org/drawingml/2006/main">
                  <a:graphicData uri="http://schemas.microsoft.com/office/word/2010/wordprocessingShape">
                    <wps:wsp>
                      <wps:cNvSpPr/>
                      <wps:spPr>
                        <a:xfrm>
                          <a:off x="0" y="0"/>
                          <a:ext cx="5995035" cy="4508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2764D" id="Rectangle 16" o:spid="_x0000_s1026" style="position:absolute;margin-left:.5pt;margin-top:1.15pt;width:472.05pt;height:3.55pt;z-index:-251659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" fillcolor="black [3213]" stroked="f" strokeweight="2pt"/>
            </w:pict>
          </mc:Fallback>
        </mc:AlternateContent>
      </w:r>
    </w:p>
    <w:p w14:paraId="040D25D9" w14:textId="77777777" w:rsidR="001B1266" w:rsidRPr="00872BF1" w:rsidRDefault="00D653CD" w:rsidP="00AC0D98">
      <w:pPr>
        <w:spacing w:after="120" w:line="240" w:lineRule="auto"/>
        <w:rPr>
          <w:b/>
          <w:sz w:val="24"/>
          <w:szCs w:val="24"/>
        </w:rPr>
      </w:pPr>
      <w:r>
        <w:rPr>
          <w:b/>
          <w:sz w:val="24"/>
          <w:szCs w:val="24"/>
        </w:rPr>
        <w:t xml:space="preserve">Q. </w:t>
      </w:r>
      <w:r w:rsidR="001B1266" w:rsidRPr="00872BF1">
        <w:rPr>
          <w:b/>
          <w:sz w:val="24"/>
          <w:szCs w:val="24"/>
        </w:rPr>
        <w:t xml:space="preserve">How do </w:t>
      </w:r>
      <w:r w:rsidR="00C234FA" w:rsidRPr="00872BF1">
        <w:rPr>
          <w:b/>
          <w:sz w:val="24"/>
          <w:szCs w:val="24"/>
        </w:rPr>
        <w:t>people</w:t>
      </w:r>
      <w:r w:rsidR="001B1266" w:rsidRPr="00872BF1">
        <w:rPr>
          <w:b/>
          <w:sz w:val="24"/>
          <w:szCs w:val="24"/>
        </w:rPr>
        <w:t xml:space="preserve"> qualify for rent supplement?</w:t>
      </w:r>
    </w:p>
    <w:p w14:paraId="040D25DA" w14:textId="193591E0" w:rsidR="008B7887" w:rsidRPr="004E5698" w:rsidRDefault="00615545" w:rsidP="00615545">
      <w:pPr>
        <w:tabs>
          <w:tab w:val="left" w:pos="720"/>
        </w:tabs>
        <w:spacing w:after="360" w:line="240" w:lineRule="auto"/>
        <w:ind w:left="720" w:hanging="360"/>
        <w:rPr>
          <w:sz w:val="24"/>
          <w:szCs w:val="24"/>
        </w:rPr>
      </w:pPr>
      <w:r w:rsidRPr="00FB2270">
        <w:rPr>
          <w:b/>
          <w:sz w:val="24"/>
          <w:szCs w:val="24"/>
        </w:rPr>
        <w:t>A</w:t>
      </w:r>
      <w:r>
        <w:rPr>
          <w:sz w:val="24"/>
          <w:szCs w:val="24"/>
        </w:rPr>
        <w:t>.</w:t>
      </w:r>
      <w:r>
        <w:rPr>
          <w:sz w:val="24"/>
          <w:szCs w:val="24"/>
        </w:rPr>
        <w:tab/>
      </w:r>
      <w:r w:rsidRPr="00615545">
        <w:rPr>
          <w:sz w:val="24"/>
          <w:szCs w:val="24"/>
        </w:rPr>
        <w:t>Households interested in living in a rent supplement unit must apply to the Social Housing Registry</w:t>
      </w:r>
      <w:r w:rsidR="00A54643">
        <w:rPr>
          <w:sz w:val="24"/>
          <w:szCs w:val="24"/>
        </w:rPr>
        <w:t xml:space="preserve"> </w:t>
      </w:r>
      <w:r w:rsidR="00A54643" w:rsidRPr="004E5698">
        <w:rPr>
          <w:sz w:val="24"/>
          <w:szCs w:val="24"/>
        </w:rPr>
        <w:t>and be determined eligible for rent-geared-to-income assistance</w:t>
      </w:r>
      <w:r w:rsidRPr="004E5698">
        <w:rPr>
          <w:sz w:val="24"/>
          <w:szCs w:val="24"/>
        </w:rPr>
        <w:t>.</w:t>
      </w:r>
    </w:p>
    <w:p w14:paraId="040D25DB" w14:textId="77777777" w:rsidR="00850DA9" w:rsidRPr="00872BF1" w:rsidRDefault="00D653CD" w:rsidP="00AC0D98">
      <w:pPr>
        <w:spacing w:after="120" w:line="240" w:lineRule="auto"/>
        <w:rPr>
          <w:sz w:val="24"/>
          <w:szCs w:val="24"/>
        </w:rPr>
      </w:pPr>
      <w:r>
        <w:rPr>
          <w:b/>
          <w:sz w:val="24"/>
          <w:szCs w:val="24"/>
        </w:rPr>
        <w:t xml:space="preserve">Q. </w:t>
      </w:r>
      <w:r w:rsidR="00850DA9" w:rsidRPr="00872BF1">
        <w:rPr>
          <w:b/>
          <w:sz w:val="24"/>
          <w:szCs w:val="24"/>
        </w:rPr>
        <w:t>How do Landlords enroll in the program?</w:t>
      </w:r>
    </w:p>
    <w:p w14:paraId="040D25DC" w14:textId="77777777" w:rsidR="00850DA9" w:rsidRPr="00AC0D98" w:rsidRDefault="00770018" w:rsidP="00E123B9">
      <w:pPr>
        <w:pStyle w:val="ListParagraph"/>
        <w:numPr>
          <w:ilvl w:val="0"/>
          <w:numId w:val="15"/>
        </w:numPr>
        <w:spacing w:after="480" w:line="240" w:lineRule="auto"/>
        <w:contextualSpacing w:val="0"/>
        <w:rPr>
          <w:sz w:val="24"/>
          <w:szCs w:val="24"/>
        </w:rPr>
      </w:pPr>
      <w:r w:rsidRPr="00872BF1">
        <w:rPr>
          <w:sz w:val="24"/>
          <w:szCs w:val="24"/>
        </w:rPr>
        <w:t xml:space="preserve">To enroll in the program a Landlord will complete the Rent Supplement Landlord Application form.  Housing staff will review the application and complete a unit inspection to </w:t>
      </w:r>
      <w:r w:rsidR="008B7887" w:rsidRPr="00872BF1">
        <w:rPr>
          <w:sz w:val="24"/>
          <w:szCs w:val="24"/>
        </w:rPr>
        <w:t xml:space="preserve">determine if the unit </w:t>
      </w:r>
      <w:r w:rsidRPr="00872BF1">
        <w:rPr>
          <w:sz w:val="24"/>
          <w:szCs w:val="24"/>
        </w:rPr>
        <w:t>meet</w:t>
      </w:r>
      <w:r w:rsidR="008B7887" w:rsidRPr="00872BF1">
        <w:rPr>
          <w:sz w:val="24"/>
          <w:szCs w:val="24"/>
        </w:rPr>
        <w:t>s</w:t>
      </w:r>
      <w:r w:rsidRPr="00872BF1">
        <w:rPr>
          <w:sz w:val="24"/>
          <w:szCs w:val="24"/>
        </w:rPr>
        <w:t xml:space="preserve"> </w:t>
      </w:r>
      <w:r w:rsidR="008B7887" w:rsidRPr="00872BF1">
        <w:rPr>
          <w:sz w:val="24"/>
          <w:szCs w:val="24"/>
        </w:rPr>
        <w:t xml:space="preserve">program </w:t>
      </w:r>
      <w:r w:rsidRPr="00872BF1">
        <w:rPr>
          <w:sz w:val="24"/>
          <w:szCs w:val="24"/>
        </w:rPr>
        <w:t xml:space="preserve">eligibility criteria and that there is a demand for subsidized housing for </w:t>
      </w:r>
      <w:r w:rsidRPr="00AC0D98">
        <w:rPr>
          <w:sz w:val="24"/>
          <w:szCs w:val="24"/>
        </w:rPr>
        <w:t>the unit</w:t>
      </w:r>
      <w:r w:rsidR="00713492" w:rsidRPr="00AC0D98">
        <w:rPr>
          <w:sz w:val="24"/>
          <w:szCs w:val="24"/>
        </w:rPr>
        <w:t>’s</w:t>
      </w:r>
      <w:r w:rsidRPr="00AC0D98">
        <w:rPr>
          <w:sz w:val="24"/>
          <w:szCs w:val="24"/>
        </w:rPr>
        <w:t xml:space="preserve"> size/location. A Rent Supplement Agreement will be prepared to outline the terms of the Agreement between the United </w:t>
      </w:r>
      <w:r w:rsidR="002C7705" w:rsidRPr="00AC0D98">
        <w:rPr>
          <w:sz w:val="24"/>
          <w:szCs w:val="24"/>
        </w:rPr>
        <w:t>Counties</w:t>
      </w:r>
      <w:r w:rsidRPr="00AC0D98">
        <w:rPr>
          <w:sz w:val="24"/>
          <w:szCs w:val="24"/>
        </w:rPr>
        <w:t xml:space="preserve"> of Leeds and Grenville and the landlord. </w:t>
      </w:r>
    </w:p>
    <w:p w14:paraId="040D25DD" w14:textId="1028C394" w:rsidR="00C234FA" w:rsidRPr="00E123B9" w:rsidRDefault="00C234FA" w:rsidP="00E123B9">
      <w:pPr>
        <w:shd w:val="clear" w:color="auto" w:fill="D9D9D9" w:themeFill="background1" w:themeFillShade="D9"/>
        <w:spacing w:after="120" w:line="240" w:lineRule="auto"/>
        <w:rPr>
          <w:b/>
          <w:sz w:val="32"/>
          <w:szCs w:val="32"/>
        </w:rPr>
      </w:pPr>
      <w:r w:rsidRPr="00E123B9">
        <w:rPr>
          <w:b/>
          <w:sz w:val="32"/>
          <w:szCs w:val="32"/>
        </w:rPr>
        <w:t xml:space="preserve">Responsibilities of the </w:t>
      </w:r>
      <w:r w:rsidR="00A54643">
        <w:rPr>
          <w:b/>
          <w:sz w:val="32"/>
          <w:szCs w:val="32"/>
        </w:rPr>
        <w:t xml:space="preserve">Rent Supplement </w:t>
      </w:r>
      <w:r w:rsidRPr="00E123B9">
        <w:rPr>
          <w:b/>
          <w:sz w:val="32"/>
          <w:szCs w:val="32"/>
        </w:rPr>
        <w:t>Tenant</w:t>
      </w:r>
    </w:p>
    <w:p w14:paraId="040D25DE" w14:textId="4DBEE6F3" w:rsidR="00C234FA" w:rsidRPr="00AC0D98" w:rsidRDefault="00C234FA" w:rsidP="00AC0D98">
      <w:pPr>
        <w:pStyle w:val="ListParagraph"/>
        <w:numPr>
          <w:ilvl w:val="0"/>
          <w:numId w:val="20"/>
        </w:numPr>
        <w:spacing w:after="120" w:line="240" w:lineRule="auto"/>
        <w:contextualSpacing w:val="0"/>
        <w:rPr>
          <w:sz w:val="24"/>
          <w:szCs w:val="24"/>
        </w:rPr>
      </w:pPr>
      <w:r w:rsidRPr="00AC0D98">
        <w:rPr>
          <w:sz w:val="24"/>
          <w:szCs w:val="24"/>
        </w:rPr>
        <w:t>Pay rent directly to the landlord on the first day of each month; Housing Department staff will notify the tenant and the landlord of the geared-to-income</w:t>
      </w:r>
      <w:r w:rsidR="00A54643">
        <w:rPr>
          <w:sz w:val="24"/>
          <w:szCs w:val="24"/>
        </w:rPr>
        <w:t xml:space="preserve"> rent</w:t>
      </w:r>
      <w:r w:rsidRPr="00AC0D98">
        <w:rPr>
          <w:sz w:val="24"/>
          <w:szCs w:val="24"/>
        </w:rPr>
        <w:t xml:space="preserve"> payable.</w:t>
      </w:r>
    </w:p>
    <w:p w14:paraId="040D25DF" w14:textId="51950C06" w:rsidR="00C234FA" w:rsidRPr="00AC0D98" w:rsidRDefault="00C234FA" w:rsidP="00AC0D98">
      <w:pPr>
        <w:pStyle w:val="ListParagraph"/>
        <w:numPr>
          <w:ilvl w:val="0"/>
          <w:numId w:val="20"/>
        </w:numPr>
        <w:spacing w:after="120" w:line="240" w:lineRule="auto"/>
        <w:contextualSpacing w:val="0"/>
        <w:rPr>
          <w:sz w:val="24"/>
          <w:szCs w:val="24"/>
        </w:rPr>
      </w:pPr>
      <w:r w:rsidRPr="00AC0D98">
        <w:rPr>
          <w:sz w:val="24"/>
          <w:szCs w:val="24"/>
        </w:rPr>
        <w:t xml:space="preserve">Sign a Rent Supplement </w:t>
      </w:r>
      <w:r w:rsidR="000E2FB4" w:rsidRPr="004E5698">
        <w:rPr>
          <w:sz w:val="24"/>
          <w:szCs w:val="24"/>
        </w:rPr>
        <w:t>Tenant</w:t>
      </w:r>
      <w:r w:rsidR="000E2FB4">
        <w:rPr>
          <w:color w:val="FF0000"/>
          <w:sz w:val="24"/>
          <w:szCs w:val="24"/>
        </w:rPr>
        <w:t xml:space="preserve"> </w:t>
      </w:r>
      <w:r w:rsidRPr="00AC0D98">
        <w:rPr>
          <w:sz w:val="24"/>
          <w:szCs w:val="24"/>
        </w:rPr>
        <w:t>Agreement with the United Counties of Leeds and Grenville.</w:t>
      </w:r>
    </w:p>
    <w:p w14:paraId="040D25E0" w14:textId="77777777" w:rsidR="00C234FA" w:rsidRPr="00AC0D98" w:rsidRDefault="00C234FA" w:rsidP="00AC0D98">
      <w:pPr>
        <w:pStyle w:val="ListParagraph"/>
        <w:numPr>
          <w:ilvl w:val="0"/>
          <w:numId w:val="20"/>
        </w:numPr>
        <w:spacing w:after="120" w:line="240" w:lineRule="auto"/>
        <w:contextualSpacing w:val="0"/>
        <w:rPr>
          <w:sz w:val="24"/>
          <w:szCs w:val="24"/>
        </w:rPr>
      </w:pPr>
      <w:r w:rsidRPr="00AC0D98">
        <w:rPr>
          <w:sz w:val="24"/>
          <w:szCs w:val="24"/>
        </w:rPr>
        <w:t>Report changes of income and household composition to the Housing Department within 30 days of the change.</w:t>
      </w:r>
    </w:p>
    <w:p w14:paraId="040D25E1" w14:textId="46E2D074" w:rsidR="00C234FA" w:rsidRPr="00AC0D98" w:rsidRDefault="00C234FA" w:rsidP="00E123B9">
      <w:pPr>
        <w:pStyle w:val="ListParagraph"/>
        <w:numPr>
          <w:ilvl w:val="0"/>
          <w:numId w:val="20"/>
        </w:numPr>
        <w:spacing w:after="480" w:line="240" w:lineRule="auto"/>
        <w:contextualSpacing w:val="0"/>
        <w:rPr>
          <w:sz w:val="24"/>
          <w:szCs w:val="24"/>
        </w:rPr>
      </w:pPr>
      <w:r w:rsidRPr="00AC0D98">
        <w:rPr>
          <w:sz w:val="24"/>
          <w:szCs w:val="24"/>
        </w:rPr>
        <w:t xml:space="preserve">Provide the Housing Department with a copy of </w:t>
      </w:r>
      <w:r w:rsidR="00A54643">
        <w:rPr>
          <w:sz w:val="24"/>
          <w:szCs w:val="24"/>
        </w:rPr>
        <w:t>any</w:t>
      </w:r>
      <w:r w:rsidRPr="00AC0D98">
        <w:rPr>
          <w:sz w:val="24"/>
          <w:szCs w:val="24"/>
        </w:rPr>
        <w:t xml:space="preserve"> Notice of Termination given to the landlord.</w:t>
      </w:r>
    </w:p>
    <w:p w14:paraId="040D25E2" w14:textId="137ECC39" w:rsidR="00CE1D74" w:rsidRPr="00E123B9" w:rsidRDefault="00CE1D74" w:rsidP="00E123B9">
      <w:pPr>
        <w:shd w:val="clear" w:color="auto" w:fill="D9D9D9" w:themeFill="background1" w:themeFillShade="D9"/>
        <w:spacing w:after="120" w:line="240" w:lineRule="auto"/>
        <w:rPr>
          <w:sz w:val="32"/>
          <w:szCs w:val="32"/>
        </w:rPr>
      </w:pPr>
      <w:r w:rsidRPr="00E123B9">
        <w:rPr>
          <w:b/>
          <w:sz w:val="32"/>
          <w:szCs w:val="32"/>
        </w:rPr>
        <w:t xml:space="preserve">Responsibilities of the </w:t>
      </w:r>
      <w:r w:rsidR="00A54643">
        <w:rPr>
          <w:b/>
          <w:sz w:val="32"/>
          <w:szCs w:val="32"/>
        </w:rPr>
        <w:t xml:space="preserve">Rent Supplement </w:t>
      </w:r>
      <w:r w:rsidRPr="00E123B9">
        <w:rPr>
          <w:b/>
          <w:sz w:val="32"/>
          <w:szCs w:val="32"/>
        </w:rPr>
        <w:t>Landlord</w:t>
      </w:r>
    </w:p>
    <w:p w14:paraId="6BCDDA4C" w14:textId="11E1330C" w:rsidR="00FA5C37" w:rsidRPr="00211705" w:rsidRDefault="00FA5C37" w:rsidP="00AC0D98">
      <w:pPr>
        <w:pStyle w:val="ListParagraph"/>
        <w:numPr>
          <w:ilvl w:val="0"/>
          <w:numId w:val="21"/>
        </w:numPr>
        <w:spacing w:after="120" w:line="240" w:lineRule="auto"/>
        <w:contextualSpacing w:val="0"/>
        <w:rPr>
          <w:sz w:val="24"/>
          <w:szCs w:val="24"/>
        </w:rPr>
      </w:pPr>
      <w:r w:rsidRPr="00211705">
        <w:rPr>
          <w:sz w:val="24"/>
          <w:szCs w:val="24"/>
        </w:rPr>
        <w:t xml:space="preserve">Contact </w:t>
      </w:r>
      <w:r w:rsidR="005863D8" w:rsidRPr="00211705">
        <w:rPr>
          <w:sz w:val="24"/>
          <w:szCs w:val="24"/>
        </w:rPr>
        <w:t xml:space="preserve">waitlist </w:t>
      </w:r>
      <w:r w:rsidRPr="00211705">
        <w:rPr>
          <w:sz w:val="24"/>
          <w:szCs w:val="24"/>
        </w:rPr>
        <w:t>applicants to offer your unit within prescribed timeframes when you have a vacancy.</w:t>
      </w:r>
    </w:p>
    <w:p w14:paraId="040D25E3" w14:textId="61B80612" w:rsidR="00CE1D74" w:rsidRPr="00AC0D98" w:rsidRDefault="00CE1D74" w:rsidP="00AC0D98">
      <w:pPr>
        <w:pStyle w:val="ListParagraph"/>
        <w:numPr>
          <w:ilvl w:val="0"/>
          <w:numId w:val="21"/>
        </w:numPr>
        <w:spacing w:after="120" w:line="240" w:lineRule="auto"/>
        <w:contextualSpacing w:val="0"/>
        <w:rPr>
          <w:sz w:val="24"/>
          <w:szCs w:val="24"/>
        </w:rPr>
      </w:pPr>
      <w:r w:rsidRPr="00AC0D98">
        <w:rPr>
          <w:sz w:val="24"/>
          <w:szCs w:val="24"/>
        </w:rPr>
        <w:t xml:space="preserve">Collect </w:t>
      </w:r>
      <w:r w:rsidR="00C2701C">
        <w:rPr>
          <w:sz w:val="24"/>
          <w:szCs w:val="24"/>
        </w:rPr>
        <w:t>rent-</w:t>
      </w:r>
      <w:r w:rsidRPr="00AC0D98">
        <w:rPr>
          <w:sz w:val="24"/>
          <w:szCs w:val="24"/>
        </w:rPr>
        <w:t>geared-to-income</w:t>
      </w:r>
      <w:r w:rsidR="00A54643">
        <w:rPr>
          <w:sz w:val="24"/>
          <w:szCs w:val="24"/>
        </w:rPr>
        <w:t xml:space="preserve"> from the rent supplement tenant</w:t>
      </w:r>
      <w:r w:rsidRPr="00AC0D98">
        <w:rPr>
          <w:sz w:val="24"/>
          <w:szCs w:val="24"/>
        </w:rPr>
        <w:t xml:space="preserve"> each month as notified by the Housing Department.</w:t>
      </w:r>
    </w:p>
    <w:p w14:paraId="040D25E4" w14:textId="77777777" w:rsidR="00CE1D74" w:rsidRPr="00AC0D98" w:rsidRDefault="00CE1D74" w:rsidP="00AC0D98">
      <w:pPr>
        <w:pStyle w:val="ListParagraph"/>
        <w:numPr>
          <w:ilvl w:val="0"/>
          <w:numId w:val="21"/>
        </w:numPr>
        <w:spacing w:after="120" w:line="240" w:lineRule="auto"/>
        <w:contextualSpacing w:val="0"/>
        <w:rPr>
          <w:sz w:val="24"/>
          <w:szCs w:val="24"/>
        </w:rPr>
      </w:pPr>
      <w:r w:rsidRPr="00AC0D98">
        <w:rPr>
          <w:sz w:val="24"/>
          <w:szCs w:val="24"/>
        </w:rPr>
        <w:t>Maintain the rental property in a good state of repair and comply with health, safety and property standards.</w:t>
      </w:r>
    </w:p>
    <w:p w14:paraId="040D25E5" w14:textId="175FA597" w:rsidR="00CE1D74" w:rsidRPr="00872BF1" w:rsidRDefault="00CE1D74" w:rsidP="00AC0D98">
      <w:pPr>
        <w:pStyle w:val="ListParagraph"/>
        <w:numPr>
          <w:ilvl w:val="0"/>
          <w:numId w:val="21"/>
        </w:numPr>
        <w:spacing w:after="120" w:line="240" w:lineRule="auto"/>
        <w:contextualSpacing w:val="0"/>
        <w:rPr>
          <w:sz w:val="24"/>
          <w:szCs w:val="24"/>
        </w:rPr>
      </w:pPr>
      <w:r w:rsidRPr="00AC0D98">
        <w:rPr>
          <w:sz w:val="24"/>
          <w:szCs w:val="24"/>
        </w:rPr>
        <w:t xml:space="preserve">Provide the tenant and the Counties with a copy of the written tenancy agreement </w:t>
      </w:r>
      <w:r w:rsidR="00A54643" w:rsidRPr="004E5698">
        <w:rPr>
          <w:sz w:val="24"/>
          <w:szCs w:val="24"/>
        </w:rPr>
        <w:t>or lease</w:t>
      </w:r>
      <w:r w:rsidRPr="00C2701C">
        <w:rPr>
          <w:color w:val="FF0000"/>
          <w:sz w:val="24"/>
          <w:szCs w:val="24"/>
        </w:rPr>
        <w:t xml:space="preserve"> </w:t>
      </w:r>
      <w:r w:rsidRPr="00AC0D98">
        <w:rPr>
          <w:sz w:val="24"/>
          <w:szCs w:val="24"/>
        </w:rPr>
        <w:t>within</w:t>
      </w:r>
      <w:r w:rsidRPr="00872BF1">
        <w:rPr>
          <w:sz w:val="24"/>
          <w:szCs w:val="24"/>
        </w:rPr>
        <w:t xml:space="preserve"> 10 days after it </w:t>
      </w:r>
      <w:r w:rsidR="00A54643">
        <w:rPr>
          <w:sz w:val="24"/>
          <w:szCs w:val="24"/>
        </w:rPr>
        <w:t>i</w:t>
      </w:r>
      <w:r w:rsidRPr="00872BF1">
        <w:rPr>
          <w:sz w:val="24"/>
          <w:szCs w:val="24"/>
        </w:rPr>
        <w:t>s signed.</w:t>
      </w:r>
    </w:p>
    <w:p w14:paraId="4E945D28" w14:textId="2D83A57D" w:rsidR="00CE1D74" w:rsidRPr="0085491D" w:rsidRDefault="00CE1D74" w:rsidP="0085491D">
      <w:pPr>
        <w:pStyle w:val="ListParagraph"/>
        <w:numPr>
          <w:ilvl w:val="0"/>
          <w:numId w:val="21"/>
        </w:numPr>
        <w:spacing w:after="120" w:line="240" w:lineRule="auto"/>
        <w:contextualSpacing w:val="0"/>
        <w:rPr>
          <w:sz w:val="24"/>
          <w:szCs w:val="24"/>
        </w:rPr>
      </w:pPr>
      <w:r w:rsidRPr="00872BF1">
        <w:rPr>
          <w:sz w:val="24"/>
          <w:szCs w:val="24"/>
        </w:rPr>
        <w:lastRenderedPageBreak/>
        <w:t xml:space="preserve">Treat rent supplement tenants with respect and afford them the same privileges </w:t>
      </w:r>
      <w:r w:rsidR="00A54643" w:rsidRPr="004E5698">
        <w:rPr>
          <w:sz w:val="24"/>
          <w:szCs w:val="24"/>
        </w:rPr>
        <w:t>as</w:t>
      </w:r>
      <w:r w:rsidRPr="00C2701C">
        <w:rPr>
          <w:color w:val="FF0000"/>
          <w:sz w:val="24"/>
          <w:szCs w:val="24"/>
        </w:rPr>
        <w:t xml:space="preserve"> </w:t>
      </w:r>
      <w:r w:rsidRPr="00872BF1">
        <w:rPr>
          <w:sz w:val="24"/>
          <w:szCs w:val="24"/>
        </w:rPr>
        <w:t>any other tenant.</w:t>
      </w:r>
    </w:p>
    <w:p w14:paraId="040D25E7" w14:textId="4D8D37A1" w:rsidR="00CE1D74" w:rsidRPr="00872BF1" w:rsidRDefault="00CE1D74" w:rsidP="00AC0D98">
      <w:pPr>
        <w:pStyle w:val="ListParagraph"/>
        <w:numPr>
          <w:ilvl w:val="0"/>
          <w:numId w:val="21"/>
        </w:numPr>
        <w:spacing w:after="120" w:line="240" w:lineRule="auto"/>
        <w:contextualSpacing w:val="0"/>
        <w:rPr>
          <w:sz w:val="24"/>
          <w:szCs w:val="24"/>
        </w:rPr>
      </w:pPr>
      <w:r w:rsidRPr="00872BF1">
        <w:rPr>
          <w:sz w:val="24"/>
          <w:szCs w:val="24"/>
        </w:rPr>
        <w:t>Protect the personal privacy and confidentiality of information related to the rent supplement tenant.</w:t>
      </w:r>
      <w:r w:rsidR="00B76776" w:rsidRPr="00872BF1">
        <w:rPr>
          <w:sz w:val="24"/>
          <w:szCs w:val="24"/>
        </w:rPr>
        <w:t xml:space="preserve"> </w:t>
      </w:r>
      <w:r w:rsidR="00C2701C">
        <w:rPr>
          <w:sz w:val="24"/>
          <w:szCs w:val="24"/>
        </w:rPr>
        <w:t xml:space="preserve"> </w:t>
      </w:r>
      <w:r w:rsidR="00B76776" w:rsidRPr="00872BF1">
        <w:rPr>
          <w:sz w:val="24"/>
          <w:szCs w:val="24"/>
        </w:rPr>
        <w:t xml:space="preserve">Information concerning rent supplement tenants is confidential and shall not be shared with any other individuals or organizations except in accordance with the </w:t>
      </w:r>
      <w:r w:rsidR="00757E24" w:rsidRPr="004E5698">
        <w:rPr>
          <w:i/>
          <w:sz w:val="24"/>
          <w:szCs w:val="24"/>
        </w:rPr>
        <w:t>Municipal</w:t>
      </w:r>
      <w:r w:rsidR="00757E24">
        <w:rPr>
          <w:i/>
          <w:sz w:val="24"/>
          <w:szCs w:val="24"/>
        </w:rPr>
        <w:t xml:space="preserve"> </w:t>
      </w:r>
      <w:r w:rsidR="00B76776" w:rsidRPr="00872BF1">
        <w:rPr>
          <w:i/>
          <w:sz w:val="24"/>
          <w:szCs w:val="24"/>
        </w:rPr>
        <w:t>Freedom of Information and Protection of Privacy Act</w:t>
      </w:r>
      <w:r w:rsidR="00B76776" w:rsidRPr="00872BF1">
        <w:rPr>
          <w:sz w:val="24"/>
          <w:szCs w:val="24"/>
        </w:rPr>
        <w:t>.</w:t>
      </w:r>
    </w:p>
    <w:p w14:paraId="770E14BF" w14:textId="1C27D661" w:rsidR="00A071F4" w:rsidRPr="004E6036" w:rsidRDefault="00A071F4" w:rsidP="004E6036">
      <w:pPr>
        <w:pStyle w:val="ListParagraph"/>
        <w:numPr>
          <w:ilvl w:val="0"/>
          <w:numId w:val="21"/>
        </w:numPr>
        <w:spacing w:after="120" w:line="240" w:lineRule="auto"/>
        <w:contextualSpacing w:val="0"/>
        <w:rPr>
          <w:sz w:val="24"/>
          <w:szCs w:val="24"/>
        </w:rPr>
      </w:pPr>
      <w:r w:rsidRPr="004E6036">
        <w:rPr>
          <w:sz w:val="24"/>
          <w:szCs w:val="24"/>
        </w:rPr>
        <w:t xml:space="preserve">Forward Notices of Rent Increase to the Housing Department </w:t>
      </w:r>
      <w:r w:rsidR="00731B33" w:rsidRPr="004E6036">
        <w:rPr>
          <w:sz w:val="24"/>
          <w:szCs w:val="24"/>
        </w:rPr>
        <w:t>at least 90 days in advance of the rent increase.</w:t>
      </w:r>
    </w:p>
    <w:p w14:paraId="040D25E8" w14:textId="2B1C484A" w:rsidR="00CE1D74" w:rsidRPr="00872BF1" w:rsidRDefault="00CE1D74" w:rsidP="00E123B9">
      <w:pPr>
        <w:pStyle w:val="ListParagraph"/>
        <w:numPr>
          <w:ilvl w:val="0"/>
          <w:numId w:val="21"/>
        </w:numPr>
        <w:spacing w:after="480" w:line="240" w:lineRule="auto"/>
        <w:contextualSpacing w:val="0"/>
        <w:rPr>
          <w:sz w:val="24"/>
          <w:szCs w:val="24"/>
        </w:rPr>
      </w:pPr>
      <w:r w:rsidRPr="00872BF1">
        <w:rPr>
          <w:sz w:val="24"/>
          <w:szCs w:val="24"/>
        </w:rPr>
        <w:t xml:space="preserve">Forward any </w:t>
      </w:r>
      <w:r w:rsidR="00E71106" w:rsidRPr="00872BF1">
        <w:rPr>
          <w:sz w:val="24"/>
          <w:szCs w:val="24"/>
        </w:rPr>
        <w:t>Notices</w:t>
      </w:r>
      <w:r w:rsidRPr="00872BF1">
        <w:rPr>
          <w:sz w:val="24"/>
          <w:szCs w:val="24"/>
        </w:rPr>
        <w:t xml:space="preserve"> of Termination from the landlord or tenant to the </w:t>
      </w:r>
      <w:r w:rsidR="00E133F9" w:rsidRPr="00872BF1">
        <w:rPr>
          <w:sz w:val="24"/>
          <w:szCs w:val="24"/>
        </w:rPr>
        <w:t>Housing Department</w:t>
      </w:r>
      <w:r w:rsidRPr="00872BF1">
        <w:rPr>
          <w:sz w:val="24"/>
          <w:szCs w:val="24"/>
        </w:rPr>
        <w:t xml:space="preserve"> within five business days.</w:t>
      </w:r>
    </w:p>
    <w:p w14:paraId="040D25E9" w14:textId="77777777" w:rsidR="00C234FA" w:rsidRPr="00E123B9" w:rsidRDefault="002A7F63" w:rsidP="00E123B9">
      <w:pPr>
        <w:shd w:val="clear" w:color="auto" w:fill="D9D9D9" w:themeFill="background1" w:themeFillShade="D9"/>
        <w:spacing w:after="120" w:line="240" w:lineRule="auto"/>
        <w:rPr>
          <w:b/>
          <w:sz w:val="32"/>
          <w:szCs w:val="32"/>
        </w:rPr>
      </w:pPr>
      <w:r w:rsidRPr="00E123B9">
        <w:rPr>
          <w:b/>
          <w:sz w:val="32"/>
          <w:szCs w:val="32"/>
        </w:rPr>
        <w:t xml:space="preserve">Rent Supplement </w:t>
      </w:r>
      <w:r w:rsidR="00EC1A2A" w:rsidRPr="00E123B9">
        <w:rPr>
          <w:b/>
          <w:sz w:val="32"/>
          <w:szCs w:val="32"/>
        </w:rPr>
        <w:t xml:space="preserve">Landlord </w:t>
      </w:r>
      <w:r w:rsidRPr="00E123B9">
        <w:rPr>
          <w:b/>
          <w:sz w:val="32"/>
          <w:szCs w:val="32"/>
        </w:rPr>
        <w:t>Questions and Answers</w:t>
      </w:r>
    </w:p>
    <w:p w14:paraId="040D25EA" w14:textId="77777777" w:rsidR="001B1266" w:rsidRPr="00872BF1" w:rsidRDefault="00D653CD" w:rsidP="00AC0D98">
      <w:pPr>
        <w:spacing w:after="120" w:line="240" w:lineRule="auto"/>
        <w:rPr>
          <w:sz w:val="24"/>
          <w:szCs w:val="24"/>
        </w:rPr>
      </w:pPr>
      <w:r>
        <w:rPr>
          <w:b/>
          <w:sz w:val="24"/>
          <w:szCs w:val="24"/>
        </w:rPr>
        <w:t xml:space="preserve">Q. </w:t>
      </w:r>
      <w:r w:rsidR="001B1266" w:rsidRPr="00872BF1">
        <w:rPr>
          <w:b/>
          <w:sz w:val="24"/>
          <w:szCs w:val="24"/>
        </w:rPr>
        <w:t xml:space="preserve">How does a rent supplement landlord fill a </w:t>
      </w:r>
      <w:r w:rsidR="00850DA9" w:rsidRPr="00872BF1">
        <w:rPr>
          <w:b/>
          <w:sz w:val="24"/>
          <w:szCs w:val="24"/>
        </w:rPr>
        <w:t xml:space="preserve">vacant </w:t>
      </w:r>
      <w:r w:rsidR="001B1266" w:rsidRPr="00872BF1">
        <w:rPr>
          <w:b/>
          <w:sz w:val="24"/>
          <w:szCs w:val="24"/>
        </w:rPr>
        <w:t>unit?</w:t>
      </w:r>
    </w:p>
    <w:p w14:paraId="040D25EB" w14:textId="77777777" w:rsidR="00604EB7" w:rsidRPr="00872BF1" w:rsidRDefault="00604EB7" w:rsidP="00BA5FF5">
      <w:pPr>
        <w:pStyle w:val="ListParagraph"/>
        <w:numPr>
          <w:ilvl w:val="0"/>
          <w:numId w:val="11"/>
        </w:numPr>
        <w:spacing w:after="120" w:line="240" w:lineRule="auto"/>
        <w:ind w:left="284" w:hanging="284"/>
        <w:contextualSpacing w:val="0"/>
        <w:rPr>
          <w:sz w:val="24"/>
          <w:szCs w:val="24"/>
        </w:rPr>
      </w:pPr>
      <w:r w:rsidRPr="00872BF1">
        <w:rPr>
          <w:sz w:val="24"/>
          <w:szCs w:val="24"/>
        </w:rPr>
        <w:t xml:space="preserve">Vacant units are filled through the </w:t>
      </w:r>
      <w:r w:rsidR="007676A6" w:rsidRPr="00872BF1">
        <w:rPr>
          <w:sz w:val="24"/>
          <w:szCs w:val="24"/>
        </w:rPr>
        <w:t>United Counties of Leeds and Grenville</w:t>
      </w:r>
      <w:r w:rsidR="002C7705" w:rsidRPr="00872BF1">
        <w:rPr>
          <w:sz w:val="24"/>
          <w:szCs w:val="24"/>
        </w:rPr>
        <w:t>’s</w:t>
      </w:r>
      <w:r w:rsidR="007676A6" w:rsidRPr="00872BF1">
        <w:rPr>
          <w:sz w:val="24"/>
          <w:szCs w:val="24"/>
        </w:rPr>
        <w:t xml:space="preserve"> </w:t>
      </w:r>
      <w:r w:rsidRPr="00872BF1">
        <w:rPr>
          <w:sz w:val="24"/>
          <w:szCs w:val="24"/>
        </w:rPr>
        <w:t>Soci</w:t>
      </w:r>
      <w:r w:rsidR="007676A6" w:rsidRPr="00872BF1">
        <w:rPr>
          <w:sz w:val="24"/>
          <w:szCs w:val="24"/>
        </w:rPr>
        <w:t>al Housing Registry (SHR)</w:t>
      </w:r>
      <w:r w:rsidRPr="00872BF1">
        <w:rPr>
          <w:sz w:val="24"/>
          <w:szCs w:val="24"/>
        </w:rPr>
        <w:t>:</w:t>
      </w:r>
    </w:p>
    <w:p w14:paraId="040D25EC" w14:textId="4BB2D399" w:rsidR="00551219" w:rsidRPr="00872BF1" w:rsidRDefault="00850DA9" w:rsidP="00AC0D98">
      <w:pPr>
        <w:pStyle w:val="ListParagraph"/>
        <w:numPr>
          <w:ilvl w:val="1"/>
          <w:numId w:val="14"/>
        </w:numPr>
        <w:spacing w:after="120" w:line="240" w:lineRule="auto"/>
        <w:contextualSpacing w:val="0"/>
        <w:rPr>
          <w:sz w:val="24"/>
          <w:szCs w:val="24"/>
        </w:rPr>
      </w:pPr>
      <w:r w:rsidRPr="00872BF1">
        <w:rPr>
          <w:sz w:val="24"/>
          <w:szCs w:val="24"/>
        </w:rPr>
        <w:t xml:space="preserve">The </w:t>
      </w:r>
      <w:r w:rsidR="00604EB7" w:rsidRPr="00872BF1">
        <w:rPr>
          <w:sz w:val="24"/>
          <w:szCs w:val="24"/>
        </w:rPr>
        <w:t>SHR</w:t>
      </w:r>
      <w:r w:rsidRPr="00872BF1">
        <w:rPr>
          <w:sz w:val="24"/>
          <w:szCs w:val="24"/>
        </w:rPr>
        <w:t xml:space="preserve"> maintains waiting list</w:t>
      </w:r>
      <w:r w:rsidR="00FD02B4">
        <w:rPr>
          <w:sz w:val="24"/>
          <w:szCs w:val="24"/>
        </w:rPr>
        <w:t>s</w:t>
      </w:r>
      <w:r w:rsidRPr="00872BF1">
        <w:rPr>
          <w:sz w:val="24"/>
          <w:szCs w:val="24"/>
        </w:rPr>
        <w:t xml:space="preserve"> of </w:t>
      </w:r>
      <w:r w:rsidRPr="004E5698">
        <w:rPr>
          <w:sz w:val="24"/>
          <w:szCs w:val="24"/>
        </w:rPr>
        <w:t xml:space="preserve">applicants </w:t>
      </w:r>
      <w:r w:rsidR="00FD02B4" w:rsidRPr="004E5698">
        <w:rPr>
          <w:sz w:val="24"/>
          <w:szCs w:val="24"/>
        </w:rPr>
        <w:t>eligible for rent-geared-to-income assistance based on</w:t>
      </w:r>
      <w:r w:rsidRPr="00C2701C">
        <w:rPr>
          <w:color w:val="FF0000"/>
          <w:sz w:val="24"/>
          <w:szCs w:val="24"/>
        </w:rPr>
        <w:t xml:space="preserve"> </w:t>
      </w:r>
      <w:r w:rsidRPr="00872BF1">
        <w:rPr>
          <w:sz w:val="24"/>
          <w:szCs w:val="24"/>
        </w:rPr>
        <w:t xml:space="preserve">eligible unit size and preferred locations selected by the applicant. </w:t>
      </w:r>
    </w:p>
    <w:p w14:paraId="040D25ED" w14:textId="7B7682AA" w:rsidR="00551219" w:rsidRPr="00872BF1" w:rsidRDefault="00850DA9" w:rsidP="00AC0D98">
      <w:pPr>
        <w:pStyle w:val="ListParagraph"/>
        <w:numPr>
          <w:ilvl w:val="1"/>
          <w:numId w:val="14"/>
        </w:numPr>
        <w:spacing w:after="120" w:line="240" w:lineRule="auto"/>
        <w:contextualSpacing w:val="0"/>
        <w:rPr>
          <w:sz w:val="24"/>
          <w:szCs w:val="24"/>
        </w:rPr>
      </w:pPr>
      <w:r w:rsidRPr="00872BF1">
        <w:rPr>
          <w:sz w:val="24"/>
          <w:szCs w:val="24"/>
        </w:rPr>
        <w:t xml:space="preserve">The landlord </w:t>
      </w:r>
      <w:r w:rsidR="00551219" w:rsidRPr="00872BF1">
        <w:rPr>
          <w:sz w:val="24"/>
          <w:szCs w:val="24"/>
        </w:rPr>
        <w:t xml:space="preserve">will notify the </w:t>
      </w:r>
      <w:r w:rsidR="002C7705" w:rsidRPr="00872BF1">
        <w:rPr>
          <w:sz w:val="24"/>
          <w:szCs w:val="24"/>
        </w:rPr>
        <w:t xml:space="preserve">Housing Department </w:t>
      </w:r>
      <w:r w:rsidR="00551219" w:rsidRPr="00872BF1">
        <w:rPr>
          <w:sz w:val="24"/>
          <w:szCs w:val="24"/>
        </w:rPr>
        <w:t xml:space="preserve">of the unit vacancy by sending </w:t>
      </w:r>
      <w:r w:rsidR="00FD02B4" w:rsidRPr="004E5698">
        <w:rPr>
          <w:sz w:val="24"/>
          <w:szCs w:val="24"/>
        </w:rPr>
        <w:t>a</w:t>
      </w:r>
      <w:r w:rsidR="00551219" w:rsidRPr="00872BF1">
        <w:rPr>
          <w:sz w:val="24"/>
          <w:szCs w:val="24"/>
        </w:rPr>
        <w:t xml:space="preserve"> </w:t>
      </w:r>
      <w:r w:rsidR="00551219" w:rsidRPr="00872BF1">
        <w:rPr>
          <w:b/>
          <w:sz w:val="24"/>
          <w:szCs w:val="24"/>
        </w:rPr>
        <w:t xml:space="preserve">Notice of Vacancy </w:t>
      </w:r>
      <w:r w:rsidR="00551219" w:rsidRPr="00872BF1">
        <w:rPr>
          <w:sz w:val="24"/>
          <w:szCs w:val="24"/>
        </w:rPr>
        <w:t>to</w:t>
      </w:r>
      <w:r w:rsidR="00604EB7" w:rsidRPr="00872BF1">
        <w:rPr>
          <w:sz w:val="24"/>
          <w:szCs w:val="24"/>
        </w:rPr>
        <w:t xml:space="preserve"> the SHR</w:t>
      </w:r>
      <w:r w:rsidR="00551219" w:rsidRPr="00872BF1">
        <w:rPr>
          <w:sz w:val="24"/>
          <w:szCs w:val="24"/>
        </w:rPr>
        <w:t xml:space="preserve">. </w:t>
      </w:r>
    </w:p>
    <w:p w14:paraId="040D25EE" w14:textId="0C7FB6BC" w:rsidR="001B1266" w:rsidRPr="00872BF1" w:rsidRDefault="00634128" w:rsidP="00AC0D98">
      <w:pPr>
        <w:pStyle w:val="ListParagraph"/>
        <w:numPr>
          <w:ilvl w:val="1"/>
          <w:numId w:val="14"/>
        </w:numPr>
        <w:spacing w:after="120" w:line="240" w:lineRule="auto"/>
        <w:contextualSpacing w:val="0"/>
        <w:rPr>
          <w:sz w:val="24"/>
          <w:szCs w:val="24"/>
        </w:rPr>
      </w:pPr>
      <w:r w:rsidRPr="00872BF1">
        <w:rPr>
          <w:sz w:val="24"/>
          <w:szCs w:val="24"/>
        </w:rPr>
        <w:t>T</w:t>
      </w:r>
      <w:r w:rsidR="00551219" w:rsidRPr="00872BF1">
        <w:rPr>
          <w:sz w:val="24"/>
          <w:szCs w:val="24"/>
        </w:rPr>
        <w:t xml:space="preserve">he SHR will refer three </w:t>
      </w:r>
      <w:r w:rsidR="00FD02B4">
        <w:rPr>
          <w:sz w:val="24"/>
          <w:szCs w:val="24"/>
        </w:rPr>
        <w:t xml:space="preserve">eligible </w:t>
      </w:r>
      <w:r w:rsidR="00551219" w:rsidRPr="00872BF1">
        <w:rPr>
          <w:sz w:val="24"/>
          <w:szCs w:val="24"/>
        </w:rPr>
        <w:t xml:space="preserve">applicants to the landlord using the </w:t>
      </w:r>
      <w:r w:rsidR="00551219" w:rsidRPr="00872BF1">
        <w:rPr>
          <w:b/>
          <w:sz w:val="24"/>
          <w:szCs w:val="24"/>
        </w:rPr>
        <w:t xml:space="preserve">Rent Supplement Referral </w:t>
      </w:r>
      <w:r w:rsidR="00551219" w:rsidRPr="00872BF1">
        <w:rPr>
          <w:sz w:val="24"/>
          <w:szCs w:val="24"/>
        </w:rPr>
        <w:t xml:space="preserve">form. </w:t>
      </w:r>
    </w:p>
    <w:p w14:paraId="040D25EF" w14:textId="06832906" w:rsidR="00551219" w:rsidRPr="00872BF1" w:rsidRDefault="00551219" w:rsidP="00AC0D98">
      <w:pPr>
        <w:pStyle w:val="ListParagraph"/>
        <w:numPr>
          <w:ilvl w:val="1"/>
          <w:numId w:val="14"/>
        </w:numPr>
        <w:spacing w:after="120" w:line="240" w:lineRule="auto"/>
        <w:contextualSpacing w:val="0"/>
        <w:rPr>
          <w:sz w:val="24"/>
          <w:szCs w:val="24"/>
        </w:rPr>
      </w:pPr>
      <w:r w:rsidRPr="00872BF1">
        <w:rPr>
          <w:sz w:val="24"/>
          <w:szCs w:val="24"/>
        </w:rPr>
        <w:t xml:space="preserve">The landlord will select one of the three </w:t>
      </w:r>
      <w:r w:rsidR="00FD02B4" w:rsidRPr="004E5698">
        <w:rPr>
          <w:sz w:val="24"/>
          <w:szCs w:val="24"/>
        </w:rPr>
        <w:t>applicant</w:t>
      </w:r>
      <w:r w:rsidRPr="004E5698">
        <w:rPr>
          <w:sz w:val="24"/>
          <w:szCs w:val="24"/>
        </w:rPr>
        <w:t>s</w:t>
      </w:r>
      <w:r w:rsidRPr="00872BF1">
        <w:rPr>
          <w:sz w:val="24"/>
          <w:szCs w:val="24"/>
        </w:rPr>
        <w:t xml:space="preserve"> referred, and confirm the </w:t>
      </w:r>
      <w:r w:rsidR="00FD02B4" w:rsidRPr="004E5698">
        <w:rPr>
          <w:sz w:val="24"/>
          <w:szCs w:val="24"/>
        </w:rPr>
        <w:t xml:space="preserve">applicant </w:t>
      </w:r>
      <w:r w:rsidRPr="00872BF1">
        <w:rPr>
          <w:sz w:val="24"/>
          <w:szCs w:val="24"/>
        </w:rPr>
        <w:t xml:space="preserve">household selected </w:t>
      </w:r>
      <w:r w:rsidRPr="004E5698">
        <w:rPr>
          <w:sz w:val="24"/>
          <w:szCs w:val="24"/>
        </w:rPr>
        <w:t>by completing</w:t>
      </w:r>
      <w:r w:rsidR="00634128" w:rsidRPr="004E5698">
        <w:rPr>
          <w:sz w:val="24"/>
          <w:szCs w:val="24"/>
        </w:rPr>
        <w:t xml:space="preserve"> and returning</w:t>
      </w:r>
      <w:r w:rsidRPr="004E5698">
        <w:rPr>
          <w:sz w:val="24"/>
          <w:szCs w:val="24"/>
        </w:rPr>
        <w:t xml:space="preserve"> the Rent Supplement Referral f</w:t>
      </w:r>
      <w:r w:rsidR="00634128" w:rsidRPr="004E5698">
        <w:rPr>
          <w:sz w:val="24"/>
          <w:szCs w:val="24"/>
        </w:rPr>
        <w:t xml:space="preserve">orm </w:t>
      </w:r>
      <w:r w:rsidR="00FD02B4" w:rsidRPr="004E5698">
        <w:rPr>
          <w:sz w:val="24"/>
          <w:szCs w:val="24"/>
        </w:rPr>
        <w:t>to the Case Manager</w:t>
      </w:r>
      <w:r w:rsidR="00FD02B4" w:rsidRPr="00C2701C">
        <w:rPr>
          <w:color w:val="FF0000"/>
          <w:sz w:val="24"/>
          <w:szCs w:val="24"/>
        </w:rPr>
        <w:t xml:space="preserve"> </w:t>
      </w:r>
      <w:r w:rsidR="00634128" w:rsidRPr="00872BF1">
        <w:rPr>
          <w:sz w:val="24"/>
          <w:szCs w:val="24"/>
        </w:rPr>
        <w:t xml:space="preserve">within </w:t>
      </w:r>
      <w:r w:rsidR="00634128" w:rsidRPr="00872BF1">
        <w:rPr>
          <w:b/>
          <w:sz w:val="24"/>
          <w:szCs w:val="24"/>
        </w:rPr>
        <w:t>5 business days</w:t>
      </w:r>
      <w:r w:rsidR="00634128" w:rsidRPr="00872BF1">
        <w:rPr>
          <w:sz w:val="24"/>
          <w:szCs w:val="24"/>
        </w:rPr>
        <w:t>.</w:t>
      </w:r>
    </w:p>
    <w:p w14:paraId="040D25F0" w14:textId="77777777" w:rsidR="00906524" w:rsidRPr="00872BF1" w:rsidRDefault="00906524" w:rsidP="00AC0D98">
      <w:pPr>
        <w:pStyle w:val="ListParagraph"/>
        <w:numPr>
          <w:ilvl w:val="2"/>
          <w:numId w:val="14"/>
        </w:numPr>
        <w:spacing w:after="120" w:line="240" w:lineRule="auto"/>
        <w:contextualSpacing w:val="0"/>
        <w:rPr>
          <w:sz w:val="24"/>
          <w:szCs w:val="24"/>
        </w:rPr>
      </w:pPr>
      <w:r w:rsidRPr="00872BF1">
        <w:rPr>
          <w:sz w:val="24"/>
          <w:szCs w:val="24"/>
        </w:rPr>
        <w:t xml:space="preserve">Under the </w:t>
      </w:r>
      <w:r w:rsidRPr="00872BF1">
        <w:rPr>
          <w:i/>
          <w:sz w:val="24"/>
          <w:szCs w:val="24"/>
        </w:rPr>
        <w:t>Housing Services Act,</w:t>
      </w:r>
      <w:r w:rsidRPr="00872BF1">
        <w:rPr>
          <w:sz w:val="24"/>
          <w:szCs w:val="24"/>
        </w:rPr>
        <w:t xml:space="preserve"> a landlord may only refuse to house a household if the landlord has reasonable grounds to believe, based on the household’s rental history that the household may fail to fulfil its obligations to pay rent for the unit in the amount, and at the times the rent is due.</w:t>
      </w:r>
    </w:p>
    <w:p w14:paraId="040D25F1" w14:textId="2FD11CE2" w:rsidR="0038302B" w:rsidRPr="00872BF1" w:rsidRDefault="0038302B" w:rsidP="00AC0D98">
      <w:pPr>
        <w:pStyle w:val="ListParagraph"/>
        <w:numPr>
          <w:ilvl w:val="1"/>
          <w:numId w:val="14"/>
        </w:numPr>
        <w:spacing w:after="120" w:line="240" w:lineRule="auto"/>
        <w:contextualSpacing w:val="0"/>
        <w:rPr>
          <w:sz w:val="24"/>
          <w:szCs w:val="24"/>
        </w:rPr>
      </w:pPr>
      <w:r w:rsidRPr="00872BF1">
        <w:rPr>
          <w:sz w:val="24"/>
          <w:szCs w:val="24"/>
        </w:rPr>
        <w:t xml:space="preserve">The Case Manager will </w:t>
      </w:r>
      <w:r w:rsidR="00FD02B4" w:rsidRPr="004E5698">
        <w:rPr>
          <w:sz w:val="24"/>
          <w:szCs w:val="24"/>
        </w:rPr>
        <w:t>confirm</w:t>
      </w:r>
      <w:r w:rsidR="00FD02B4" w:rsidRPr="00C2701C">
        <w:rPr>
          <w:color w:val="FF0000"/>
          <w:sz w:val="24"/>
          <w:szCs w:val="24"/>
        </w:rPr>
        <w:t xml:space="preserve"> </w:t>
      </w:r>
      <w:r w:rsidRPr="00872BF1">
        <w:rPr>
          <w:sz w:val="24"/>
          <w:szCs w:val="24"/>
        </w:rPr>
        <w:t>that the household still qualifies for rent-geared-to-income</w:t>
      </w:r>
      <w:r w:rsidR="00FD02B4">
        <w:rPr>
          <w:sz w:val="24"/>
          <w:szCs w:val="24"/>
        </w:rPr>
        <w:t xml:space="preserve"> assistance</w:t>
      </w:r>
      <w:r w:rsidRPr="00872BF1">
        <w:rPr>
          <w:sz w:val="24"/>
          <w:szCs w:val="24"/>
        </w:rPr>
        <w:t>, and if so will offer the rent supplement unit to the applicant.</w:t>
      </w:r>
    </w:p>
    <w:p w14:paraId="040D25F2" w14:textId="77777777" w:rsidR="004C5D9D" w:rsidRPr="00872BF1" w:rsidRDefault="004C5D9D" w:rsidP="00AC0D98">
      <w:pPr>
        <w:pStyle w:val="ListParagraph"/>
        <w:numPr>
          <w:ilvl w:val="1"/>
          <w:numId w:val="14"/>
        </w:numPr>
        <w:spacing w:after="120" w:line="240" w:lineRule="auto"/>
        <w:contextualSpacing w:val="0"/>
        <w:rPr>
          <w:sz w:val="24"/>
          <w:szCs w:val="24"/>
        </w:rPr>
      </w:pPr>
      <w:r w:rsidRPr="00872BF1">
        <w:rPr>
          <w:sz w:val="24"/>
          <w:szCs w:val="24"/>
        </w:rPr>
        <w:t xml:space="preserve">A Rent Supplement </w:t>
      </w:r>
      <w:r w:rsidRPr="000E2FB4">
        <w:rPr>
          <w:sz w:val="24"/>
          <w:szCs w:val="24"/>
        </w:rPr>
        <w:t>Tenant</w:t>
      </w:r>
      <w:r w:rsidRPr="00872BF1">
        <w:rPr>
          <w:sz w:val="24"/>
          <w:szCs w:val="24"/>
        </w:rPr>
        <w:t xml:space="preserve"> Agreement is signed with the applicant and the United Counties of Leeds and Grenville.</w:t>
      </w:r>
    </w:p>
    <w:p w14:paraId="040D25F3" w14:textId="795749A7" w:rsidR="004C5D9D" w:rsidRPr="00872BF1" w:rsidRDefault="004C5D9D" w:rsidP="00AC0D98">
      <w:pPr>
        <w:pStyle w:val="ListParagraph"/>
        <w:numPr>
          <w:ilvl w:val="1"/>
          <w:numId w:val="14"/>
        </w:numPr>
        <w:spacing w:after="120" w:line="240" w:lineRule="auto"/>
        <w:contextualSpacing w:val="0"/>
        <w:rPr>
          <w:sz w:val="24"/>
          <w:szCs w:val="24"/>
        </w:rPr>
      </w:pPr>
      <w:r w:rsidRPr="00872BF1">
        <w:rPr>
          <w:sz w:val="24"/>
          <w:szCs w:val="24"/>
        </w:rPr>
        <w:lastRenderedPageBreak/>
        <w:t xml:space="preserve">The landlord will sign a lease with the tenant, and must provide a signed copy to the United </w:t>
      </w:r>
      <w:r w:rsidR="00E91E2B" w:rsidRPr="00872BF1">
        <w:rPr>
          <w:sz w:val="24"/>
          <w:szCs w:val="24"/>
        </w:rPr>
        <w:t xml:space="preserve">Counties of Leeds and Grenville within </w:t>
      </w:r>
      <w:r w:rsidR="00E91E2B" w:rsidRPr="00872BF1">
        <w:rPr>
          <w:b/>
          <w:sz w:val="24"/>
          <w:szCs w:val="24"/>
        </w:rPr>
        <w:t>10 business days</w:t>
      </w:r>
      <w:r w:rsidR="00E91E2B" w:rsidRPr="00872BF1">
        <w:rPr>
          <w:sz w:val="24"/>
          <w:szCs w:val="24"/>
        </w:rPr>
        <w:t>.</w:t>
      </w:r>
    </w:p>
    <w:p w14:paraId="040D25F4" w14:textId="26F29DD5" w:rsidR="00FB3FA3" w:rsidRPr="00615545" w:rsidRDefault="00FD02B4" w:rsidP="00AC0D98">
      <w:pPr>
        <w:pStyle w:val="ListParagraph"/>
        <w:numPr>
          <w:ilvl w:val="1"/>
          <w:numId w:val="14"/>
        </w:numPr>
        <w:spacing w:after="240" w:line="240" w:lineRule="auto"/>
        <w:contextualSpacing w:val="0"/>
        <w:rPr>
          <w:sz w:val="24"/>
          <w:szCs w:val="24"/>
        </w:rPr>
      </w:pPr>
      <w:r w:rsidRPr="004E5698">
        <w:rPr>
          <w:sz w:val="24"/>
          <w:szCs w:val="24"/>
        </w:rPr>
        <w:t xml:space="preserve">Forms for the </w:t>
      </w:r>
      <w:r w:rsidR="00054895" w:rsidRPr="004E5698">
        <w:rPr>
          <w:sz w:val="24"/>
          <w:szCs w:val="24"/>
        </w:rPr>
        <w:t xml:space="preserve">Rent Supplement </w:t>
      </w:r>
      <w:r w:rsidR="00FB3FA3" w:rsidRPr="004E5698">
        <w:rPr>
          <w:sz w:val="24"/>
          <w:szCs w:val="24"/>
        </w:rPr>
        <w:t xml:space="preserve">Program are </w:t>
      </w:r>
      <w:r w:rsidRPr="004E5698">
        <w:rPr>
          <w:sz w:val="24"/>
          <w:szCs w:val="24"/>
        </w:rPr>
        <w:t>availa</w:t>
      </w:r>
      <w:r w:rsidR="00FB3FA3" w:rsidRPr="004E5698">
        <w:rPr>
          <w:sz w:val="24"/>
          <w:szCs w:val="24"/>
        </w:rPr>
        <w:t>ble</w:t>
      </w:r>
      <w:r w:rsidR="00FB3FA3" w:rsidRPr="00872BF1">
        <w:rPr>
          <w:sz w:val="24"/>
          <w:szCs w:val="24"/>
        </w:rPr>
        <w:t xml:space="preserve"> at</w:t>
      </w:r>
      <w:r w:rsidR="00F825E6" w:rsidRPr="00872BF1">
        <w:rPr>
          <w:sz w:val="24"/>
          <w:szCs w:val="24"/>
        </w:rPr>
        <w:t xml:space="preserve">: </w:t>
      </w:r>
      <w:r w:rsidR="00206B1C" w:rsidRPr="00206B1C">
        <w:t>www.leedsgrenville.com/Live/Housing/Social</w:t>
      </w:r>
      <w:r w:rsidR="00206B1C">
        <w:t xml:space="preserve"> Housing/Social Housing Forms</w:t>
      </w:r>
    </w:p>
    <w:p w14:paraId="040D25F8" w14:textId="77777777" w:rsidR="00963C41" w:rsidRPr="00872BF1" w:rsidRDefault="004920E9" w:rsidP="00AC0D98">
      <w:pPr>
        <w:spacing w:after="120" w:line="240" w:lineRule="auto"/>
        <w:rPr>
          <w:sz w:val="24"/>
          <w:szCs w:val="24"/>
        </w:rPr>
      </w:pPr>
      <w:r w:rsidRPr="00872BF1">
        <w:rPr>
          <w:b/>
          <w:sz w:val="24"/>
          <w:szCs w:val="24"/>
        </w:rPr>
        <w:t>Q. Can a rent supplement landlord charge a tenant first and last month’s rent?</w:t>
      </w:r>
    </w:p>
    <w:p w14:paraId="040D25F9" w14:textId="69AFD951" w:rsidR="00B1463A" w:rsidRPr="00872BF1" w:rsidRDefault="004920E9" w:rsidP="00AD6E82">
      <w:pPr>
        <w:spacing w:after="240" w:line="240" w:lineRule="auto"/>
        <w:ind w:left="284" w:hanging="284"/>
        <w:rPr>
          <w:sz w:val="24"/>
          <w:szCs w:val="24"/>
        </w:rPr>
      </w:pPr>
      <w:r w:rsidRPr="00AD6E82">
        <w:rPr>
          <w:b/>
          <w:sz w:val="24"/>
          <w:szCs w:val="24"/>
        </w:rPr>
        <w:t>A.</w:t>
      </w:r>
      <w:r w:rsidRPr="00872BF1">
        <w:rPr>
          <w:sz w:val="24"/>
          <w:szCs w:val="24"/>
        </w:rPr>
        <w:t xml:space="preserve"> No. The landlord is not permitted to </w:t>
      </w:r>
      <w:r w:rsidRPr="004E6036">
        <w:rPr>
          <w:sz w:val="24"/>
          <w:szCs w:val="24"/>
        </w:rPr>
        <w:t>charge a</w:t>
      </w:r>
      <w:r w:rsidR="007D4C77" w:rsidRPr="004E6036">
        <w:rPr>
          <w:sz w:val="24"/>
          <w:szCs w:val="24"/>
        </w:rPr>
        <w:t>ny type of</w:t>
      </w:r>
      <w:r w:rsidRPr="004E6036">
        <w:rPr>
          <w:sz w:val="24"/>
          <w:szCs w:val="24"/>
        </w:rPr>
        <w:t xml:space="preserve"> deposit; only </w:t>
      </w:r>
      <w:r w:rsidRPr="00872BF1">
        <w:rPr>
          <w:sz w:val="24"/>
          <w:szCs w:val="24"/>
        </w:rPr>
        <w:t>the first month’s rent is chargeable to the tenant prior to move in. Full monthly rent for active rent supplement units is paid by the Counties for the first full month of vacancy. This negates the need to charg</w:t>
      </w:r>
      <w:r w:rsidR="00AC0D98">
        <w:rPr>
          <w:sz w:val="24"/>
          <w:szCs w:val="24"/>
        </w:rPr>
        <w:t>e the tenant last month’s rent.</w:t>
      </w:r>
    </w:p>
    <w:p w14:paraId="040D25FA" w14:textId="77777777" w:rsidR="004920E9" w:rsidRPr="00872BF1" w:rsidRDefault="004920E9" w:rsidP="00AC0D98">
      <w:pPr>
        <w:spacing w:after="120" w:line="240" w:lineRule="auto"/>
        <w:rPr>
          <w:sz w:val="24"/>
          <w:szCs w:val="24"/>
        </w:rPr>
      </w:pPr>
      <w:r w:rsidRPr="00872BF1">
        <w:rPr>
          <w:b/>
          <w:sz w:val="24"/>
          <w:szCs w:val="24"/>
        </w:rPr>
        <w:t>Q. Can the landlord increase the rent for a rent supplement unit?</w:t>
      </w:r>
    </w:p>
    <w:p w14:paraId="040D25FB" w14:textId="495C135A" w:rsidR="004920E9" w:rsidRPr="00872BF1" w:rsidRDefault="004920E9" w:rsidP="00AD6E82">
      <w:pPr>
        <w:spacing w:after="240" w:line="240" w:lineRule="auto"/>
        <w:ind w:left="284" w:hanging="284"/>
        <w:rPr>
          <w:sz w:val="24"/>
          <w:szCs w:val="24"/>
        </w:rPr>
      </w:pPr>
      <w:r w:rsidRPr="00AD6E82">
        <w:rPr>
          <w:b/>
          <w:sz w:val="24"/>
          <w:szCs w:val="24"/>
        </w:rPr>
        <w:t>A.</w:t>
      </w:r>
      <w:r w:rsidRPr="00872BF1">
        <w:rPr>
          <w:sz w:val="24"/>
          <w:szCs w:val="24"/>
        </w:rPr>
        <w:t xml:space="preserve"> Landlords are permitted to increase rent once every twelve months in accordance with the rent increase guidelines published by the Ontario government each year. The Notice of Rent Increase is to be served to the tenant with a copy provided to the United Counti</w:t>
      </w:r>
      <w:r w:rsidR="00DE7BCF">
        <w:rPr>
          <w:sz w:val="24"/>
          <w:szCs w:val="24"/>
        </w:rPr>
        <w:t>es of Leeds and Grenville, Community and</w:t>
      </w:r>
      <w:r w:rsidRPr="00872BF1">
        <w:rPr>
          <w:sz w:val="24"/>
          <w:szCs w:val="24"/>
        </w:rPr>
        <w:t xml:space="preserve"> </w:t>
      </w:r>
      <w:r w:rsidR="00236814" w:rsidRPr="004E5698">
        <w:rPr>
          <w:sz w:val="24"/>
          <w:szCs w:val="24"/>
        </w:rPr>
        <w:t>Social</w:t>
      </w:r>
      <w:r w:rsidR="00236814">
        <w:rPr>
          <w:color w:val="FF0000"/>
          <w:sz w:val="24"/>
          <w:szCs w:val="24"/>
        </w:rPr>
        <w:t xml:space="preserve"> </w:t>
      </w:r>
      <w:r w:rsidRPr="00872BF1">
        <w:rPr>
          <w:sz w:val="24"/>
          <w:szCs w:val="24"/>
        </w:rPr>
        <w:t>Services Division – Housing Department, at least 90 days in advance of the rent increase.</w:t>
      </w:r>
    </w:p>
    <w:p w14:paraId="040D25FC" w14:textId="77777777" w:rsidR="00252CC1" w:rsidRPr="00872BF1" w:rsidRDefault="00252CC1" w:rsidP="00AC0D98">
      <w:pPr>
        <w:spacing w:after="120" w:line="240" w:lineRule="auto"/>
        <w:rPr>
          <w:sz w:val="24"/>
          <w:szCs w:val="24"/>
        </w:rPr>
      </w:pPr>
      <w:r w:rsidRPr="00872BF1">
        <w:rPr>
          <w:b/>
          <w:sz w:val="24"/>
          <w:szCs w:val="24"/>
        </w:rPr>
        <w:t>Q. What if a tenant terminates the tenancy or vacates the unit?</w:t>
      </w:r>
    </w:p>
    <w:p w14:paraId="040D25FD" w14:textId="77777777" w:rsidR="00252CC1" w:rsidRPr="00872BF1" w:rsidRDefault="00252CC1" w:rsidP="00AD6E82">
      <w:pPr>
        <w:spacing w:after="240" w:line="240" w:lineRule="auto"/>
        <w:ind w:left="284" w:hanging="284"/>
        <w:rPr>
          <w:sz w:val="24"/>
          <w:szCs w:val="24"/>
        </w:rPr>
      </w:pPr>
      <w:r w:rsidRPr="00AD6E82">
        <w:rPr>
          <w:b/>
          <w:sz w:val="24"/>
          <w:szCs w:val="24"/>
        </w:rPr>
        <w:t>A.</w:t>
      </w:r>
      <w:r w:rsidRPr="00872BF1">
        <w:rPr>
          <w:sz w:val="24"/>
          <w:szCs w:val="24"/>
        </w:rPr>
        <w:t xml:space="preserve"> Landlords must inform the </w:t>
      </w:r>
      <w:r w:rsidR="00104E02" w:rsidRPr="00872BF1">
        <w:rPr>
          <w:sz w:val="24"/>
          <w:szCs w:val="24"/>
        </w:rPr>
        <w:t xml:space="preserve">SHR </w:t>
      </w:r>
      <w:r w:rsidRPr="00872BF1">
        <w:rPr>
          <w:sz w:val="24"/>
          <w:szCs w:val="24"/>
        </w:rPr>
        <w:t xml:space="preserve">within five business days upon Notice of Termination from the tenant or as soon as the landlord is aware that a tenant has vacated the unit if no notice was given. This allows the </w:t>
      </w:r>
      <w:r w:rsidR="00104E02" w:rsidRPr="00872BF1">
        <w:rPr>
          <w:sz w:val="24"/>
          <w:szCs w:val="24"/>
        </w:rPr>
        <w:t>SHR</w:t>
      </w:r>
      <w:r w:rsidRPr="00872BF1">
        <w:rPr>
          <w:sz w:val="24"/>
          <w:szCs w:val="24"/>
        </w:rPr>
        <w:t xml:space="preserve"> to refer prospective tenants so that the vacancy can be filled in a timely manner in order to reduce vacancy loss.</w:t>
      </w:r>
    </w:p>
    <w:p w14:paraId="040D25FE" w14:textId="77777777" w:rsidR="00252CC1" w:rsidRPr="00872BF1" w:rsidRDefault="00252CC1" w:rsidP="00AC0D98">
      <w:pPr>
        <w:spacing w:after="120" w:line="240" w:lineRule="auto"/>
        <w:rPr>
          <w:sz w:val="24"/>
          <w:szCs w:val="24"/>
        </w:rPr>
      </w:pPr>
      <w:r w:rsidRPr="00872BF1">
        <w:rPr>
          <w:b/>
          <w:sz w:val="24"/>
          <w:szCs w:val="24"/>
        </w:rPr>
        <w:t>Q. What if the tenant leaves without giving proper notice?</w:t>
      </w:r>
    </w:p>
    <w:p w14:paraId="040D25FF" w14:textId="32F76E4F" w:rsidR="00252CC1" w:rsidRPr="00872BF1" w:rsidRDefault="00252CC1" w:rsidP="00AD6E82">
      <w:pPr>
        <w:spacing w:after="240" w:line="240" w:lineRule="auto"/>
        <w:ind w:left="284" w:hanging="284"/>
        <w:rPr>
          <w:sz w:val="24"/>
          <w:szCs w:val="24"/>
        </w:rPr>
      </w:pPr>
      <w:r w:rsidRPr="00AD6E82">
        <w:rPr>
          <w:b/>
          <w:sz w:val="24"/>
          <w:szCs w:val="24"/>
        </w:rPr>
        <w:t>A.</w:t>
      </w:r>
      <w:r w:rsidRPr="00872BF1">
        <w:rPr>
          <w:sz w:val="24"/>
          <w:szCs w:val="24"/>
        </w:rPr>
        <w:t xml:space="preserve"> Tenants are required to provide 60 days’ notice to terminate the tenancy. If the tenant gave notice of termination at least one month in advance of vacating the unit, or if the unit is vacated by reason of a Notice of Termination or an eviction notice served by the landlord, </w:t>
      </w:r>
      <w:r w:rsidRPr="0069785F">
        <w:rPr>
          <w:sz w:val="24"/>
          <w:szCs w:val="24"/>
        </w:rPr>
        <w:t xml:space="preserve">the Counties will pay an amount not exceeding 50 percent </w:t>
      </w:r>
      <w:r w:rsidR="0069785F" w:rsidRPr="0069785F">
        <w:rPr>
          <w:sz w:val="24"/>
          <w:szCs w:val="24"/>
        </w:rPr>
        <w:t xml:space="preserve">(50%) </w:t>
      </w:r>
      <w:r w:rsidRPr="0069785F">
        <w:rPr>
          <w:sz w:val="24"/>
          <w:szCs w:val="24"/>
        </w:rPr>
        <w:t xml:space="preserve">of </w:t>
      </w:r>
      <w:r w:rsidR="0069785F" w:rsidRPr="0069785F">
        <w:rPr>
          <w:sz w:val="24"/>
          <w:szCs w:val="24"/>
        </w:rPr>
        <w:t xml:space="preserve">the full monthly </w:t>
      </w:r>
      <w:r w:rsidRPr="0069785F">
        <w:rPr>
          <w:sz w:val="24"/>
          <w:szCs w:val="24"/>
        </w:rPr>
        <w:t>rent for the month immediately following the vacancy only.</w:t>
      </w:r>
      <w:r w:rsidRPr="00872BF1">
        <w:rPr>
          <w:sz w:val="24"/>
          <w:szCs w:val="24"/>
        </w:rPr>
        <w:t xml:space="preserve"> </w:t>
      </w:r>
      <w:r w:rsidR="0069785F">
        <w:rPr>
          <w:sz w:val="24"/>
          <w:szCs w:val="24"/>
        </w:rPr>
        <w:t xml:space="preserve">  No further payments shall be made by the Counties until the unit has been leased and occupied by another tenant.  </w:t>
      </w:r>
    </w:p>
    <w:p w14:paraId="7259EDEF" w14:textId="4C15605F" w:rsidR="00AD6E82" w:rsidRPr="00042E1C" w:rsidRDefault="00252CC1" w:rsidP="00042E1C">
      <w:pPr>
        <w:spacing w:after="240" w:line="240" w:lineRule="auto"/>
        <w:ind w:left="284"/>
        <w:rPr>
          <w:sz w:val="24"/>
          <w:szCs w:val="24"/>
        </w:rPr>
      </w:pPr>
      <w:r w:rsidRPr="0069785F">
        <w:rPr>
          <w:sz w:val="24"/>
          <w:szCs w:val="24"/>
        </w:rPr>
        <w:t xml:space="preserve">If a tenant </w:t>
      </w:r>
      <w:r w:rsidR="0069785F" w:rsidRPr="0069785F">
        <w:rPr>
          <w:sz w:val="24"/>
          <w:szCs w:val="24"/>
        </w:rPr>
        <w:t xml:space="preserve">vacates or </w:t>
      </w:r>
      <w:r w:rsidRPr="0069785F">
        <w:rPr>
          <w:sz w:val="24"/>
          <w:szCs w:val="24"/>
        </w:rPr>
        <w:t xml:space="preserve">abandons the unit </w:t>
      </w:r>
      <w:r w:rsidR="0069785F" w:rsidRPr="004E5698">
        <w:rPr>
          <w:sz w:val="24"/>
          <w:szCs w:val="24"/>
        </w:rPr>
        <w:t>without at least one (1) month prior notification to the Landlord (other than a tenant who received a notice to vacate), t</w:t>
      </w:r>
      <w:r w:rsidRPr="004E5698">
        <w:rPr>
          <w:sz w:val="24"/>
          <w:szCs w:val="24"/>
        </w:rPr>
        <w:t xml:space="preserve">he Counties will pay </w:t>
      </w:r>
      <w:r w:rsidR="0069785F" w:rsidRPr="004E5698">
        <w:rPr>
          <w:sz w:val="24"/>
          <w:szCs w:val="24"/>
        </w:rPr>
        <w:t xml:space="preserve">an amount not exceeding </w:t>
      </w:r>
      <w:r w:rsidRPr="004E5698">
        <w:rPr>
          <w:sz w:val="24"/>
          <w:szCs w:val="24"/>
        </w:rPr>
        <w:t xml:space="preserve">the full monthly rent for the </w:t>
      </w:r>
      <w:r w:rsidR="0069785F" w:rsidRPr="004E5698">
        <w:rPr>
          <w:sz w:val="24"/>
          <w:szCs w:val="24"/>
        </w:rPr>
        <w:t xml:space="preserve">unit for the </w:t>
      </w:r>
      <w:r w:rsidRPr="004E5698">
        <w:rPr>
          <w:sz w:val="24"/>
          <w:szCs w:val="24"/>
        </w:rPr>
        <w:t xml:space="preserve">month </w:t>
      </w:r>
      <w:r w:rsidR="0069785F" w:rsidRPr="004E5698">
        <w:rPr>
          <w:sz w:val="24"/>
          <w:szCs w:val="24"/>
        </w:rPr>
        <w:t xml:space="preserve">immediately </w:t>
      </w:r>
      <w:r w:rsidRPr="004E5698">
        <w:rPr>
          <w:sz w:val="24"/>
          <w:szCs w:val="24"/>
        </w:rPr>
        <w:t>following th</w:t>
      </w:r>
      <w:r w:rsidR="0069785F" w:rsidRPr="004E5698">
        <w:rPr>
          <w:sz w:val="24"/>
          <w:szCs w:val="24"/>
        </w:rPr>
        <w:t>at</w:t>
      </w:r>
      <w:r w:rsidRPr="004E5698">
        <w:rPr>
          <w:sz w:val="24"/>
          <w:szCs w:val="24"/>
        </w:rPr>
        <w:t xml:space="preserve"> in which the tenant vacated</w:t>
      </w:r>
      <w:r w:rsidR="0069785F" w:rsidRPr="004E5698">
        <w:rPr>
          <w:sz w:val="24"/>
          <w:szCs w:val="24"/>
        </w:rPr>
        <w:t>.</w:t>
      </w:r>
      <w:r w:rsidR="0069785F" w:rsidRPr="00236814">
        <w:rPr>
          <w:color w:val="FF0000"/>
          <w:sz w:val="24"/>
          <w:szCs w:val="24"/>
        </w:rPr>
        <w:t xml:space="preserve"> </w:t>
      </w:r>
      <w:r w:rsidR="0069785F" w:rsidRPr="0069785F">
        <w:rPr>
          <w:sz w:val="24"/>
          <w:szCs w:val="24"/>
        </w:rPr>
        <w:t xml:space="preserve"> The landlord shall make every effort to prepare vacant units as soon as possible for the next tenant and reduce vacancy loss</w:t>
      </w:r>
      <w:r w:rsidR="0069785F" w:rsidRPr="004E5698">
        <w:rPr>
          <w:sz w:val="24"/>
          <w:szCs w:val="24"/>
        </w:rPr>
        <w:t xml:space="preserve">.  If the unit remains vacant despite diligent efforts by the </w:t>
      </w:r>
      <w:r w:rsidR="0069785F" w:rsidRPr="004E5698">
        <w:rPr>
          <w:sz w:val="24"/>
          <w:szCs w:val="24"/>
        </w:rPr>
        <w:lastRenderedPageBreak/>
        <w:t>Landlord to lease the unit,</w:t>
      </w:r>
      <w:r w:rsidRPr="004E5698">
        <w:rPr>
          <w:sz w:val="24"/>
          <w:szCs w:val="24"/>
        </w:rPr>
        <w:t xml:space="preserve"> the Counties will pay </w:t>
      </w:r>
      <w:r w:rsidR="0069785F" w:rsidRPr="004E5698">
        <w:rPr>
          <w:sz w:val="24"/>
          <w:szCs w:val="24"/>
        </w:rPr>
        <w:t xml:space="preserve">an amount not exceeding </w:t>
      </w:r>
      <w:r w:rsidRPr="004E5698">
        <w:rPr>
          <w:sz w:val="24"/>
          <w:szCs w:val="24"/>
        </w:rPr>
        <w:t xml:space="preserve">50 percent </w:t>
      </w:r>
      <w:r w:rsidR="0069785F" w:rsidRPr="004E5698">
        <w:rPr>
          <w:sz w:val="24"/>
          <w:szCs w:val="24"/>
        </w:rPr>
        <w:t xml:space="preserve">(50%) </w:t>
      </w:r>
      <w:r w:rsidRPr="004E5698">
        <w:rPr>
          <w:sz w:val="24"/>
          <w:szCs w:val="24"/>
        </w:rPr>
        <w:t xml:space="preserve">of the full monthly rent for the second month of vacancy. </w:t>
      </w:r>
    </w:p>
    <w:p w14:paraId="040D2601" w14:textId="51E6C5A9" w:rsidR="007E4B6B" w:rsidRPr="00872BF1" w:rsidRDefault="007E4B6B" w:rsidP="004E6036">
      <w:pPr>
        <w:spacing w:after="120" w:line="240" w:lineRule="auto"/>
        <w:ind w:left="284" w:hanging="284"/>
        <w:rPr>
          <w:sz w:val="24"/>
          <w:szCs w:val="24"/>
        </w:rPr>
      </w:pPr>
      <w:r w:rsidRPr="00872BF1">
        <w:rPr>
          <w:b/>
          <w:sz w:val="24"/>
          <w:szCs w:val="24"/>
        </w:rPr>
        <w:t xml:space="preserve">Q. What if the landlord wants to terminate the rent supplement agreement with </w:t>
      </w:r>
      <w:r w:rsidR="004E6036">
        <w:rPr>
          <w:b/>
          <w:sz w:val="24"/>
          <w:szCs w:val="24"/>
        </w:rPr>
        <w:t xml:space="preserve">  </w:t>
      </w:r>
      <w:r w:rsidRPr="00872BF1">
        <w:rPr>
          <w:b/>
          <w:sz w:val="24"/>
          <w:szCs w:val="24"/>
        </w:rPr>
        <w:t>the Counties before the expiration date?</w:t>
      </w:r>
    </w:p>
    <w:p w14:paraId="040D2602" w14:textId="77777777" w:rsidR="007E4B6B" w:rsidRPr="00872BF1" w:rsidRDefault="007E4B6B" w:rsidP="00FB2270">
      <w:pPr>
        <w:spacing w:after="240" w:line="240" w:lineRule="auto"/>
        <w:ind w:left="284" w:hanging="284"/>
        <w:rPr>
          <w:sz w:val="24"/>
          <w:szCs w:val="24"/>
        </w:rPr>
      </w:pPr>
      <w:r w:rsidRPr="00FB2270">
        <w:rPr>
          <w:b/>
          <w:sz w:val="24"/>
          <w:szCs w:val="24"/>
        </w:rPr>
        <w:t>A.</w:t>
      </w:r>
      <w:r w:rsidRPr="00872BF1">
        <w:rPr>
          <w:sz w:val="24"/>
          <w:szCs w:val="24"/>
        </w:rPr>
        <w:t xml:space="preserve"> Landlords must give a minimum of 60 days’ notice to terminate the rent supplement agreement. However, as long as a rent-geared-to-income tenant continues to occupy the unit, the terms of the agreement remain in effect until the tenancy is terminated. The landlord will continue to receive the rent supplement from the </w:t>
      </w:r>
      <w:r w:rsidR="002C7705" w:rsidRPr="00872BF1">
        <w:rPr>
          <w:sz w:val="24"/>
          <w:szCs w:val="24"/>
        </w:rPr>
        <w:t>Housing Department</w:t>
      </w:r>
      <w:r w:rsidRPr="00872BF1">
        <w:rPr>
          <w:sz w:val="24"/>
          <w:szCs w:val="24"/>
        </w:rPr>
        <w:t xml:space="preserve"> until the tenant vacates the unit.</w:t>
      </w:r>
    </w:p>
    <w:p w14:paraId="040D2603" w14:textId="77777777" w:rsidR="007E4B6B" w:rsidRPr="00872BF1" w:rsidRDefault="007E4B6B" w:rsidP="00AC0D98">
      <w:pPr>
        <w:spacing w:after="120" w:line="240" w:lineRule="auto"/>
        <w:rPr>
          <w:sz w:val="24"/>
          <w:szCs w:val="24"/>
        </w:rPr>
      </w:pPr>
      <w:r w:rsidRPr="00872BF1">
        <w:rPr>
          <w:b/>
          <w:sz w:val="24"/>
          <w:szCs w:val="24"/>
        </w:rPr>
        <w:t>Q. What if the tenant damages the unit?</w:t>
      </w:r>
    </w:p>
    <w:p w14:paraId="040D2604" w14:textId="77777777" w:rsidR="007E4B6B" w:rsidRPr="00872BF1" w:rsidRDefault="007E4B6B" w:rsidP="00FB2270">
      <w:pPr>
        <w:spacing w:after="0" w:line="240" w:lineRule="auto"/>
        <w:ind w:left="284" w:hanging="284"/>
        <w:rPr>
          <w:sz w:val="24"/>
          <w:szCs w:val="24"/>
        </w:rPr>
      </w:pPr>
      <w:r w:rsidRPr="00FB2270">
        <w:rPr>
          <w:b/>
          <w:sz w:val="24"/>
          <w:szCs w:val="24"/>
        </w:rPr>
        <w:t>A.</w:t>
      </w:r>
      <w:r w:rsidRPr="00872BF1">
        <w:rPr>
          <w:sz w:val="24"/>
          <w:szCs w:val="24"/>
        </w:rPr>
        <w:t xml:space="preserve"> </w:t>
      </w:r>
      <w:r w:rsidR="007D0336" w:rsidRPr="00872BF1">
        <w:rPr>
          <w:sz w:val="24"/>
          <w:szCs w:val="24"/>
        </w:rPr>
        <w:t>The tenant is responsible for wilful or negligent damages caused by the tenant and/or the tenant</w:t>
      </w:r>
      <w:r w:rsidR="00104E02" w:rsidRPr="00872BF1">
        <w:rPr>
          <w:sz w:val="24"/>
          <w:szCs w:val="24"/>
        </w:rPr>
        <w:t>’</w:t>
      </w:r>
      <w:r w:rsidR="007D0336" w:rsidRPr="00872BF1">
        <w:rPr>
          <w:sz w:val="24"/>
          <w:szCs w:val="24"/>
        </w:rPr>
        <w:t xml:space="preserve">s guests. If the tenant vacates the unit, and repairs are necessary for undue damages caused by a tenant, the </w:t>
      </w:r>
      <w:r w:rsidR="00104E02" w:rsidRPr="00872BF1">
        <w:rPr>
          <w:sz w:val="24"/>
          <w:szCs w:val="24"/>
        </w:rPr>
        <w:t xml:space="preserve">Housing Department </w:t>
      </w:r>
      <w:r w:rsidR="007D0336" w:rsidRPr="00872BF1">
        <w:rPr>
          <w:sz w:val="24"/>
          <w:szCs w:val="24"/>
        </w:rPr>
        <w:t xml:space="preserve">will inspect and document the damages. </w:t>
      </w:r>
    </w:p>
    <w:p w14:paraId="040D2605" w14:textId="77777777" w:rsidR="002E60C8" w:rsidRDefault="002E60C8" w:rsidP="00872BF1">
      <w:pPr>
        <w:spacing w:after="0" w:line="240" w:lineRule="auto"/>
        <w:rPr>
          <w:sz w:val="24"/>
          <w:szCs w:val="24"/>
        </w:rPr>
      </w:pPr>
    </w:p>
    <w:p w14:paraId="040D2606" w14:textId="77777777" w:rsidR="007D0336" w:rsidRPr="00872BF1" w:rsidRDefault="007D0336" w:rsidP="00FB2270">
      <w:pPr>
        <w:spacing w:after="0" w:line="240" w:lineRule="auto"/>
        <w:ind w:left="284"/>
        <w:rPr>
          <w:sz w:val="24"/>
          <w:szCs w:val="24"/>
        </w:rPr>
      </w:pPr>
      <w:r w:rsidRPr="00872BF1">
        <w:rPr>
          <w:sz w:val="24"/>
          <w:szCs w:val="24"/>
        </w:rPr>
        <w:t>The landlord shall make every effort to collect the cost of repairs for damages from the former tenant. In extreme circumstances the Counties may consider reimbursement of expenses to the landlord to a maximum of $500. Certain terms and conditions apply, and no reimbursement will be paid without written authorization by the Counties prior to completing the repairs.</w:t>
      </w:r>
    </w:p>
    <w:p w14:paraId="040D2607" w14:textId="77777777" w:rsidR="000047A4" w:rsidRPr="00872BF1" w:rsidRDefault="000047A4" w:rsidP="00872BF1">
      <w:pPr>
        <w:spacing w:after="0" w:line="240" w:lineRule="auto"/>
        <w:rPr>
          <w:sz w:val="24"/>
          <w:szCs w:val="24"/>
        </w:rPr>
      </w:pPr>
    </w:p>
    <w:p w14:paraId="040D2608" w14:textId="77777777" w:rsidR="007D0336" w:rsidRDefault="000047A4" w:rsidP="00872BF1">
      <w:pPr>
        <w:spacing w:after="0" w:line="240" w:lineRule="auto"/>
        <w:jc w:val="center"/>
        <w:rPr>
          <w:sz w:val="24"/>
          <w:szCs w:val="24"/>
        </w:rPr>
      </w:pPr>
      <w:r w:rsidRPr="00872BF1">
        <w:rPr>
          <w:sz w:val="24"/>
          <w:szCs w:val="24"/>
        </w:rPr>
        <w:t>For more information about the Rent Supplement Program, contact:</w:t>
      </w:r>
    </w:p>
    <w:p w14:paraId="040D2609" w14:textId="77777777" w:rsidR="00872BF1" w:rsidRPr="00872BF1" w:rsidRDefault="00872BF1" w:rsidP="00872BF1">
      <w:pPr>
        <w:spacing w:after="0" w:line="240" w:lineRule="auto"/>
        <w:jc w:val="center"/>
        <w:rPr>
          <w:sz w:val="24"/>
          <w:szCs w:val="24"/>
        </w:rPr>
      </w:pPr>
    </w:p>
    <w:p w14:paraId="040D260A" w14:textId="0B1B6C7B" w:rsidR="00A61FCB" w:rsidRDefault="00A61FCB" w:rsidP="00A61FCB">
      <w:pPr>
        <w:spacing w:after="120" w:line="240" w:lineRule="auto"/>
        <w:jc w:val="center"/>
        <w:rPr>
          <w:sz w:val="24"/>
          <w:szCs w:val="24"/>
        </w:rPr>
      </w:pPr>
      <w:r>
        <w:rPr>
          <w:sz w:val="24"/>
          <w:szCs w:val="24"/>
        </w:rPr>
        <w:t>613-342-3840 or 1-800-267-8146</w:t>
      </w:r>
    </w:p>
    <w:p w14:paraId="040D260B" w14:textId="3157304B" w:rsidR="000047A4" w:rsidRDefault="00A61FCB" w:rsidP="00A61FCB">
      <w:pPr>
        <w:spacing w:after="120" w:line="240" w:lineRule="auto"/>
        <w:jc w:val="center"/>
        <w:rPr>
          <w:sz w:val="24"/>
          <w:szCs w:val="24"/>
        </w:rPr>
      </w:pPr>
      <w:r>
        <w:rPr>
          <w:sz w:val="24"/>
          <w:szCs w:val="24"/>
        </w:rPr>
        <w:t xml:space="preserve">Housing Case Manager: </w:t>
      </w:r>
      <w:r w:rsidR="00FB2270">
        <w:rPr>
          <w:sz w:val="24"/>
          <w:szCs w:val="24"/>
        </w:rPr>
        <w:t xml:space="preserve"> </w:t>
      </w:r>
      <w:r>
        <w:rPr>
          <w:sz w:val="24"/>
          <w:szCs w:val="24"/>
        </w:rPr>
        <w:t>Extension 2401</w:t>
      </w:r>
    </w:p>
    <w:p w14:paraId="040D260C" w14:textId="09391F8B" w:rsidR="00A61FCB" w:rsidRPr="00872BF1" w:rsidRDefault="00A61FCB" w:rsidP="00872BF1">
      <w:pPr>
        <w:spacing w:after="0" w:line="240" w:lineRule="auto"/>
        <w:jc w:val="center"/>
        <w:rPr>
          <w:sz w:val="24"/>
          <w:szCs w:val="24"/>
        </w:rPr>
      </w:pPr>
      <w:r>
        <w:rPr>
          <w:sz w:val="24"/>
          <w:szCs w:val="24"/>
        </w:rPr>
        <w:t xml:space="preserve">Housing Program Supervisor: </w:t>
      </w:r>
      <w:r w:rsidR="00FB2270">
        <w:rPr>
          <w:sz w:val="24"/>
          <w:szCs w:val="24"/>
        </w:rPr>
        <w:t xml:space="preserve"> </w:t>
      </w:r>
      <w:r>
        <w:rPr>
          <w:sz w:val="24"/>
          <w:szCs w:val="24"/>
        </w:rPr>
        <w:t>Extension 2125</w:t>
      </w:r>
    </w:p>
    <w:sectPr w:rsidR="00A61FCB" w:rsidRPr="00872BF1" w:rsidSect="00921147">
      <w:headerReference w:type="even" r:id="rId15"/>
      <w:headerReference w:type="default" r:id="rId16"/>
      <w:footerReference w:type="even" r:id="rId17"/>
      <w:footerReference w:type="default" r:id="rId18"/>
      <w:footerReference w:type="first" r:id="rId19"/>
      <w:pgSz w:w="12240" w:h="15840" w:code="1"/>
      <w:pgMar w:top="720" w:right="1440" w:bottom="720" w:left="1440" w:header="576"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D2621" w14:textId="77777777" w:rsidR="009E5A83" w:rsidRDefault="009E5A83" w:rsidP="00872BF1">
      <w:pPr>
        <w:spacing w:after="0" w:line="240" w:lineRule="auto"/>
      </w:pPr>
      <w:r>
        <w:separator/>
      </w:r>
    </w:p>
  </w:endnote>
  <w:endnote w:type="continuationSeparator" w:id="0">
    <w:p w14:paraId="040D2622" w14:textId="77777777" w:rsidR="009E5A83" w:rsidRDefault="009E5A83" w:rsidP="00872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D2629" w14:textId="77777777" w:rsidR="00E123B9" w:rsidRDefault="00E123B9" w:rsidP="00E123B9">
    <w:pPr>
      <w:pStyle w:val="Footer"/>
      <w:tabs>
        <w:tab w:val="clear" w:pos="4680"/>
        <w:tab w:val="center" w:pos="5040"/>
      </w:tabs>
      <w:rPr>
        <w:sz w:val="18"/>
        <w:szCs w:val="18"/>
        <w:lang w:val="en-US"/>
      </w:rPr>
    </w:pPr>
  </w:p>
  <w:p w14:paraId="040D262A" w14:textId="2B49C3E1" w:rsidR="00872BF1" w:rsidRPr="00872BF1" w:rsidRDefault="004E6036" w:rsidP="00E123B9">
    <w:pPr>
      <w:pStyle w:val="Footer"/>
      <w:pBdr>
        <w:top w:val="single" w:sz="4" w:space="1" w:color="auto"/>
      </w:pBdr>
      <w:tabs>
        <w:tab w:val="clear" w:pos="4680"/>
        <w:tab w:val="center" w:pos="4590"/>
      </w:tabs>
      <w:rPr>
        <w:sz w:val="18"/>
        <w:szCs w:val="18"/>
        <w:lang w:val="en-US"/>
      </w:rPr>
    </w:pPr>
    <w:r>
      <w:rPr>
        <w:sz w:val="18"/>
        <w:szCs w:val="18"/>
        <w:lang w:val="en-US"/>
      </w:rPr>
      <w:t xml:space="preserve">August </w:t>
    </w:r>
    <w:r w:rsidR="00211705">
      <w:rPr>
        <w:sz w:val="18"/>
        <w:szCs w:val="18"/>
        <w:lang w:val="en-US"/>
      </w:rPr>
      <w:t>2021</w:t>
    </w:r>
    <w:r w:rsidR="00872BF1" w:rsidRPr="00872BF1">
      <w:rPr>
        <w:sz w:val="18"/>
        <w:szCs w:val="18"/>
        <w:lang w:val="en-US"/>
      </w:rPr>
      <w:tab/>
      <w:t xml:space="preserve">Community and Social Services Division </w:t>
    </w:r>
    <w:r w:rsidR="00872BF1" w:rsidRPr="00872BF1">
      <w:rPr>
        <w:sz w:val="18"/>
        <w:szCs w:val="18"/>
        <w:lang w:val="en-US"/>
      </w:rPr>
      <w:sym w:font="Wingdings" w:char="F0A7"/>
    </w:r>
    <w:r w:rsidR="00872BF1" w:rsidRPr="00872BF1">
      <w:rPr>
        <w:sz w:val="18"/>
        <w:szCs w:val="18"/>
        <w:lang w:val="en-US"/>
      </w:rPr>
      <w:t xml:space="preserve"> Housing Department</w:t>
    </w:r>
    <w:r w:rsidR="00872BF1" w:rsidRPr="00872BF1">
      <w:rPr>
        <w:sz w:val="18"/>
        <w:szCs w:val="18"/>
        <w:lang w:val="en-US"/>
      </w:rPr>
      <w:tab/>
    </w:r>
    <w:r w:rsidR="004E5698" w:rsidRPr="00872BF1">
      <w:rPr>
        <w:sz w:val="18"/>
        <w:szCs w:val="18"/>
        <w:lang w:val="en-US"/>
      </w:rPr>
      <w:fldChar w:fldCharType="begin"/>
    </w:r>
    <w:r w:rsidR="004E5698" w:rsidRPr="00872BF1">
      <w:rPr>
        <w:sz w:val="18"/>
        <w:szCs w:val="18"/>
        <w:lang w:val="en-US"/>
      </w:rPr>
      <w:instrText xml:space="preserve"> PAGE  \* Arabic  \* MERGEFORMAT </w:instrText>
    </w:r>
    <w:r w:rsidR="004E5698" w:rsidRPr="00872BF1">
      <w:rPr>
        <w:sz w:val="18"/>
        <w:szCs w:val="18"/>
        <w:lang w:val="en-US"/>
      </w:rPr>
      <w:fldChar w:fldCharType="separate"/>
    </w:r>
    <w:r w:rsidR="002410F9">
      <w:rPr>
        <w:noProof/>
        <w:sz w:val="18"/>
        <w:szCs w:val="18"/>
        <w:lang w:val="en-US"/>
      </w:rPr>
      <w:t>2</w:t>
    </w:r>
    <w:r w:rsidR="004E5698" w:rsidRPr="00872BF1">
      <w:rPr>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D262B" w14:textId="77777777" w:rsidR="00E123B9" w:rsidRDefault="00E123B9" w:rsidP="00E123B9">
    <w:pPr>
      <w:pStyle w:val="Footer"/>
      <w:tabs>
        <w:tab w:val="clear" w:pos="4680"/>
        <w:tab w:val="center" w:pos="5040"/>
      </w:tabs>
      <w:rPr>
        <w:sz w:val="18"/>
        <w:szCs w:val="18"/>
        <w:lang w:val="en-US"/>
      </w:rPr>
    </w:pPr>
  </w:p>
  <w:p w14:paraId="040D262C" w14:textId="541E2ECC" w:rsidR="00872BF1" w:rsidRPr="00872BF1" w:rsidRDefault="004E6036" w:rsidP="00E123B9">
    <w:pPr>
      <w:pStyle w:val="Footer"/>
      <w:pBdr>
        <w:top w:val="single" w:sz="4" w:space="1" w:color="auto"/>
      </w:pBdr>
      <w:rPr>
        <w:sz w:val="18"/>
        <w:szCs w:val="18"/>
        <w:lang w:val="en-US"/>
      </w:rPr>
    </w:pPr>
    <w:r>
      <w:rPr>
        <w:sz w:val="18"/>
        <w:szCs w:val="18"/>
        <w:lang w:val="en-US"/>
      </w:rPr>
      <w:t xml:space="preserve">August </w:t>
    </w:r>
    <w:r w:rsidR="00211705">
      <w:rPr>
        <w:sz w:val="18"/>
        <w:szCs w:val="18"/>
        <w:lang w:val="en-US"/>
      </w:rPr>
      <w:t>2021</w:t>
    </w:r>
    <w:r w:rsidR="00872BF1" w:rsidRPr="00872BF1">
      <w:rPr>
        <w:sz w:val="18"/>
        <w:szCs w:val="18"/>
        <w:lang w:val="en-US"/>
      </w:rPr>
      <w:tab/>
      <w:t xml:space="preserve">Community and Social Services Division </w:t>
    </w:r>
    <w:r w:rsidR="00872BF1" w:rsidRPr="00872BF1">
      <w:rPr>
        <w:sz w:val="18"/>
        <w:szCs w:val="18"/>
        <w:lang w:val="en-US"/>
      </w:rPr>
      <w:sym w:font="Wingdings" w:char="F0A7"/>
    </w:r>
    <w:r w:rsidR="00872BF1" w:rsidRPr="00872BF1">
      <w:rPr>
        <w:sz w:val="18"/>
        <w:szCs w:val="18"/>
        <w:lang w:val="en-US"/>
      </w:rPr>
      <w:t xml:space="preserve"> Housing Department</w:t>
    </w:r>
    <w:r w:rsidR="00872BF1" w:rsidRPr="00872BF1">
      <w:rPr>
        <w:sz w:val="18"/>
        <w:szCs w:val="18"/>
        <w:lang w:val="en-US"/>
      </w:rPr>
      <w:tab/>
    </w:r>
    <w:r w:rsidR="00E03FCF" w:rsidRPr="00872BF1">
      <w:rPr>
        <w:sz w:val="18"/>
        <w:szCs w:val="18"/>
        <w:lang w:val="en-US"/>
      </w:rPr>
      <w:fldChar w:fldCharType="begin"/>
    </w:r>
    <w:r w:rsidR="00E03FCF" w:rsidRPr="00872BF1">
      <w:rPr>
        <w:sz w:val="18"/>
        <w:szCs w:val="18"/>
        <w:lang w:val="en-US"/>
      </w:rPr>
      <w:instrText xml:space="preserve"> PAGE  \* Arabic  \* MERGEFORMAT </w:instrText>
    </w:r>
    <w:r w:rsidR="00E03FCF" w:rsidRPr="00872BF1">
      <w:rPr>
        <w:sz w:val="18"/>
        <w:szCs w:val="18"/>
        <w:lang w:val="en-US"/>
      </w:rPr>
      <w:fldChar w:fldCharType="separate"/>
    </w:r>
    <w:r w:rsidR="002410F9">
      <w:rPr>
        <w:noProof/>
        <w:sz w:val="18"/>
        <w:szCs w:val="18"/>
        <w:lang w:val="en-US"/>
      </w:rPr>
      <w:t>5</w:t>
    </w:r>
    <w:r w:rsidR="00E03FCF" w:rsidRPr="00872BF1">
      <w:rPr>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285D5" w14:textId="77777777" w:rsidR="00BA5FF5" w:rsidRDefault="00BA5FF5" w:rsidP="00BA5FF5">
    <w:pPr>
      <w:pStyle w:val="Footer"/>
      <w:tabs>
        <w:tab w:val="clear" w:pos="4680"/>
        <w:tab w:val="center" w:pos="5040"/>
      </w:tabs>
      <w:rPr>
        <w:sz w:val="18"/>
        <w:szCs w:val="18"/>
        <w:lang w:val="en-US"/>
      </w:rPr>
    </w:pPr>
  </w:p>
  <w:p w14:paraId="3CA4E930" w14:textId="739B0EB8" w:rsidR="00BA5FF5" w:rsidRPr="00872BF1" w:rsidRDefault="004E6036" w:rsidP="00BA5FF5">
    <w:pPr>
      <w:pStyle w:val="Footer"/>
      <w:pBdr>
        <w:top w:val="single" w:sz="4" w:space="1" w:color="auto"/>
      </w:pBdr>
      <w:tabs>
        <w:tab w:val="clear" w:pos="4680"/>
        <w:tab w:val="center" w:pos="4590"/>
      </w:tabs>
      <w:rPr>
        <w:sz w:val="18"/>
        <w:szCs w:val="18"/>
        <w:lang w:val="en-US"/>
      </w:rPr>
    </w:pPr>
    <w:r>
      <w:rPr>
        <w:sz w:val="18"/>
        <w:szCs w:val="18"/>
        <w:lang w:val="en-US"/>
      </w:rPr>
      <w:t xml:space="preserve">August </w:t>
    </w:r>
    <w:r w:rsidR="00BA5FF5">
      <w:rPr>
        <w:sz w:val="18"/>
        <w:szCs w:val="18"/>
        <w:lang w:val="en-US"/>
      </w:rPr>
      <w:t>20</w:t>
    </w:r>
    <w:r w:rsidR="00E7401D">
      <w:rPr>
        <w:sz w:val="18"/>
        <w:szCs w:val="18"/>
        <w:lang w:val="en-US"/>
      </w:rPr>
      <w:t>21</w:t>
    </w:r>
    <w:r w:rsidR="00BA5FF5" w:rsidRPr="00872BF1">
      <w:rPr>
        <w:sz w:val="18"/>
        <w:szCs w:val="18"/>
        <w:lang w:val="en-US"/>
      </w:rPr>
      <w:tab/>
      <w:t xml:space="preserve">Community and Social Services Division </w:t>
    </w:r>
    <w:r w:rsidR="00BA5FF5" w:rsidRPr="00872BF1">
      <w:rPr>
        <w:sz w:val="18"/>
        <w:szCs w:val="18"/>
        <w:lang w:val="en-US"/>
      </w:rPr>
      <w:sym w:font="Wingdings" w:char="F0A7"/>
    </w:r>
    <w:r w:rsidR="00BA5FF5" w:rsidRPr="00872BF1">
      <w:rPr>
        <w:sz w:val="18"/>
        <w:szCs w:val="18"/>
        <w:lang w:val="en-US"/>
      </w:rPr>
      <w:t xml:space="preserve"> Housing Department</w:t>
    </w:r>
    <w:r w:rsidR="00BA5FF5" w:rsidRPr="00872BF1">
      <w:rPr>
        <w:sz w:val="18"/>
        <w:szCs w:val="18"/>
        <w:lang w:val="en-US"/>
      </w:rPr>
      <w:tab/>
    </w:r>
    <w:r w:rsidR="00BA5FF5" w:rsidRPr="00872BF1">
      <w:rPr>
        <w:sz w:val="18"/>
        <w:szCs w:val="18"/>
        <w:lang w:val="en-US"/>
      </w:rPr>
      <w:fldChar w:fldCharType="begin"/>
    </w:r>
    <w:r w:rsidR="00BA5FF5" w:rsidRPr="00872BF1">
      <w:rPr>
        <w:sz w:val="18"/>
        <w:szCs w:val="18"/>
        <w:lang w:val="en-US"/>
      </w:rPr>
      <w:instrText xml:space="preserve"> PAGE  \* Arabic  \* MERGEFORMAT </w:instrText>
    </w:r>
    <w:r w:rsidR="00BA5FF5" w:rsidRPr="00872BF1">
      <w:rPr>
        <w:sz w:val="18"/>
        <w:szCs w:val="18"/>
        <w:lang w:val="en-US"/>
      </w:rPr>
      <w:fldChar w:fldCharType="separate"/>
    </w:r>
    <w:r w:rsidR="002410F9">
      <w:rPr>
        <w:noProof/>
        <w:sz w:val="18"/>
        <w:szCs w:val="18"/>
        <w:lang w:val="en-US"/>
      </w:rPr>
      <w:t>1</w:t>
    </w:r>
    <w:r w:rsidR="00BA5FF5" w:rsidRPr="00872BF1">
      <w:rPr>
        <w:sz w:val="18"/>
        <w:szCs w:val="18"/>
        <w:lang w:val="en-US"/>
      </w:rPr>
      <w:fldChar w:fldCharType="end"/>
    </w:r>
  </w:p>
  <w:p w14:paraId="36B006A5" w14:textId="77777777" w:rsidR="00BA5FF5" w:rsidRDefault="00BA5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D261F" w14:textId="77777777" w:rsidR="009E5A83" w:rsidRDefault="009E5A83" w:rsidP="00872BF1">
      <w:pPr>
        <w:spacing w:after="0" w:line="240" w:lineRule="auto"/>
      </w:pPr>
      <w:r>
        <w:separator/>
      </w:r>
    </w:p>
  </w:footnote>
  <w:footnote w:type="continuationSeparator" w:id="0">
    <w:p w14:paraId="040D2620" w14:textId="77777777" w:rsidR="009E5A83" w:rsidRDefault="009E5A83" w:rsidP="00872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D2623" w14:textId="77777777" w:rsidR="00872BF1" w:rsidRDefault="00872BF1">
    <w:pPr>
      <w:pStyle w:val="Header"/>
      <w:rPr>
        <w:lang w:val="en-US"/>
      </w:rPr>
    </w:pPr>
    <w:r>
      <w:rPr>
        <w:noProof/>
        <w:lang w:eastAsia="en-CA"/>
      </w:rPr>
      <w:drawing>
        <wp:anchor distT="0" distB="0" distL="114300" distR="114300" simplePos="0" relativeHeight="251658752" behindDoc="1" locked="0" layoutInCell="1" allowOverlap="1" wp14:anchorId="040D262D" wp14:editId="2BF2CA7B">
          <wp:simplePos x="0" y="0"/>
          <wp:positionH relativeFrom="column">
            <wp:posOffset>3810</wp:posOffset>
          </wp:positionH>
          <wp:positionV relativeFrom="paragraph">
            <wp:posOffset>-179070</wp:posOffset>
          </wp:positionV>
          <wp:extent cx="1192695" cy="507087"/>
          <wp:effectExtent l="0" t="0" r="762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edsGrenville Logo - B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2695" cy="507087"/>
                  </a:xfrm>
                  <a:prstGeom prst="rect">
                    <a:avLst/>
                  </a:prstGeom>
                </pic:spPr>
              </pic:pic>
            </a:graphicData>
          </a:graphic>
          <wp14:sizeRelH relativeFrom="page">
            <wp14:pctWidth>0</wp14:pctWidth>
          </wp14:sizeRelH>
          <wp14:sizeRelV relativeFrom="page">
            <wp14:pctHeight>0</wp14:pctHeight>
          </wp14:sizeRelV>
        </wp:anchor>
      </w:drawing>
    </w:r>
  </w:p>
  <w:p w14:paraId="040D2624" w14:textId="77777777" w:rsidR="00872BF1" w:rsidRPr="00BA5FF5" w:rsidRDefault="00872BF1" w:rsidP="00872BF1">
    <w:pPr>
      <w:pStyle w:val="Header"/>
      <w:pBdr>
        <w:bottom w:val="single" w:sz="4" w:space="1" w:color="auto"/>
      </w:pBdr>
      <w:jc w:val="right"/>
      <w:rPr>
        <w:b/>
        <w:sz w:val="24"/>
        <w:szCs w:val="24"/>
        <w:lang w:val="en-US"/>
      </w:rPr>
    </w:pPr>
    <w:r w:rsidRPr="00BA5FF5">
      <w:rPr>
        <w:b/>
        <w:sz w:val="24"/>
        <w:szCs w:val="24"/>
        <w:lang w:val="en-US"/>
      </w:rPr>
      <w:t>Rent Supplement Program Landlord Guide</w:t>
    </w:r>
  </w:p>
  <w:p w14:paraId="040D2625" w14:textId="77777777" w:rsidR="00872BF1" w:rsidRDefault="00872BF1" w:rsidP="00872BF1">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D2626" w14:textId="77777777" w:rsidR="00872BF1" w:rsidRDefault="00872BF1" w:rsidP="00872BF1">
    <w:pPr>
      <w:pStyle w:val="Header"/>
      <w:rPr>
        <w:lang w:val="en-US"/>
      </w:rPr>
    </w:pPr>
    <w:r>
      <w:rPr>
        <w:noProof/>
        <w:lang w:eastAsia="en-CA"/>
      </w:rPr>
      <w:drawing>
        <wp:anchor distT="0" distB="0" distL="114300" distR="114300" simplePos="0" relativeHeight="251662336" behindDoc="1" locked="0" layoutInCell="1" allowOverlap="1" wp14:anchorId="040D262F" wp14:editId="040D2630">
          <wp:simplePos x="0" y="0"/>
          <wp:positionH relativeFrom="column">
            <wp:posOffset>4742512</wp:posOffset>
          </wp:positionH>
          <wp:positionV relativeFrom="paragraph">
            <wp:posOffset>-93345</wp:posOffset>
          </wp:positionV>
          <wp:extent cx="1192695" cy="507087"/>
          <wp:effectExtent l="0" t="0" r="762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edsGrenville Logo - B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2695" cy="507087"/>
                  </a:xfrm>
                  <a:prstGeom prst="rect">
                    <a:avLst/>
                  </a:prstGeom>
                </pic:spPr>
              </pic:pic>
            </a:graphicData>
          </a:graphic>
          <wp14:sizeRelH relativeFrom="page">
            <wp14:pctWidth>0</wp14:pctWidth>
          </wp14:sizeRelH>
          <wp14:sizeRelV relativeFrom="page">
            <wp14:pctHeight>0</wp14:pctHeight>
          </wp14:sizeRelV>
        </wp:anchor>
      </w:drawing>
    </w:r>
  </w:p>
  <w:p w14:paraId="040D2627" w14:textId="77777777" w:rsidR="00872BF1" w:rsidRPr="00872BF1" w:rsidRDefault="00872BF1" w:rsidP="00872BF1">
    <w:pPr>
      <w:pStyle w:val="Header"/>
      <w:pBdr>
        <w:bottom w:val="single" w:sz="4" w:space="1" w:color="auto"/>
      </w:pBdr>
      <w:rPr>
        <w:b/>
        <w:sz w:val="28"/>
        <w:szCs w:val="28"/>
        <w:lang w:val="en-US"/>
      </w:rPr>
    </w:pPr>
    <w:r w:rsidRPr="00872BF1">
      <w:rPr>
        <w:b/>
        <w:sz w:val="28"/>
        <w:szCs w:val="28"/>
        <w:lang w:val="en-US"/>
      </w:rPr>
      <w:t xml:space="preserve">Rent Supplement Program </w:t>
    </w:r>
    <w:r>
      <w:rPr>
        <w:b/>
        <w:sz w:val="28"/>
        <w:szCs w:val="28"/>
        <w:lang w:val="en-US"/>
      </w:rPr>
      <w:t>Landlord</w:t>
    </w:r>
    <w:r w:rsidRPr="00872BF1">
      <w:rPr>
        <w:b/>
        <w:sz w:val="28"/>
        <w:szCs w:val="28"/>
        <w:lang w:val="en-US"/>
      </w:rPr>
      <w:t xml:space="preserve"> Guide</w:t>
    </w:r>
  </w:p>
  <w:p w14:paraId="040D2628" w14:textId="77777777" w:rsidR="00872BF1" w:rsidRDefault="00872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5CFC"/>
    <w:multiLevelType w:val="hybridMultilevel"/>
    <w:tmpl w:val="E7DC9666"/>
    <w:lvl w:ilvl="0" w:tplc="10090015">
      <w:start w:val="1"/>
      <w:numFmt w:val="upperLetter"/>
      <w:lvlText w:val="%1."/>
      <w:lvlJc w:val="left"/>
      <w:pPr>
        <w:ind w:left="720" w:hanging="360"/>
      </w:pPr>
      <w:rPr>
        <w:rFonts w:hint="default"/>
      </w:rPr>
    </w:lvl>
    <w:lvl w:ilvl="1" w:tplc="10090011">
      <w:start w:val="1"/>
      <w:numFmt w:val="decimal"/>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266631"/>
    <w:multiLevelType w:val="hybridMultilevel"/>
    <w:tmpl w:val="4704C378"/>
    <w:lvl w:ilvl="0" w:tplc="10090015">
      <w:start w:val="1"/>
      <w:numFmt w:val="upperLetter"/>
      <w:lvlText w:val="%1."/>
      <w:lvlJc w:val="left"/>
      <w:pPr>
        <w:ind w:left="720" w:hanging="360"/>
      </w:pPr>
      <w:rPr>
        <w:rFonts w:hint="default"/>
      </w:rPr>
    </w:lvl>
    <w:lvl w:ilvl="1" w:tplc="1009000F">
      <w:start w:val="1"/>
      <w:numFmt w:val="decimal"/>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46C4D37"/>
    <w:multiLevelType w:val="hybridMultilevel"/>
    <w:tmpl w:val="2A988712"/>
    <w:lvl w:ilvl="0" w:tplc="3964046A">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087E20"/>
    <w:multiLevelType w:val="hybridMultilevel"/>
    <w:tmpl w:val="A0BCD99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FB0E26"/>
    <w:multiLevelType w:val="hybridMultilevel"/>
    <w:tmpl w:val="A00EEB90"/>
    <w:lvl w:ilvl="0" w:tplc="9D506ED0">
      <w:start w:val="1"/>
      <w:numFmt w:val="upperLetter"/>
      <w:lvlText w:val="%1."/>
      <w:lvlJc w:val="left"/>
      <w:pPr>
        <w:ind w:left="720" w:hanging="360"/>
      </w:pPr>
      <w:rPr>
        <w:rFonts w:hint="default"/>
        <w:b/>
      </w:rPr>
    </w:lvl>
    <w:lvl w:ilvl="1" w:tplc="10090015">
      <w:start w:val="1"/>
      <w:numFmt w:val="upp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4007012"/>
    <w:multiLevelType w:val="hybridMultilevel"/>
    <w:tmpl w:val="6C2C68D8"/>
    <w:lvl w:ilvl="0" w:tplc="C3424D90">
      <w:start w:val="1"/>
      <w:numFmt w:val="upperLetter"/>
      <w:lvlText w:val="%1."/>
      <w:lvlJc w:val="left"/>
      <w:pPr>
        <w:ind w:left="1211" w:hanging="360"/>
      </w:pPr>
      <w:rPr>
        <w:rFonts w:hint="default"/>
        <w:b/>
        <w:color w:val="auto"/>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6" w15:restartNumberingAfterBreak="0">
    <w:nsid w:val="156F79D1"/>
    <w:multiLevelType w:val="hybridMultilevel"/>
    <w:tmpl w:val="2B547BFA"/>
    <w:lvl w:ilvl="0" w:tplc="84483EBA">
      <w:start w:val="1"/>
      <w:numFmt w:val="upperLetter"/>
      <w:lvlText w:val="%1."/>
      <w:lvlJc w:val="left"/>
      <w:pPr>
        <w:ind w:left="720" w:hanging="360"/>
      </w:pPr>
      <w:rPr>
        <w:rFonts w:ascii="Segoe UI" w:eastAsiaTheme="minorHAnsi" w:hAnsi="Segoe UI" w:cs="Segoe UI"/>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F0518A"/>
    <w:multiLevelType w:val="hybridMultilevel"/>
    <w:tmpl w:val="4AD6608C"/>
    <w:lvl w:ilvl="0" w:tplc="10090015">
      <w:start w:val="1"/>
      <w:numFmt w:val="upperLetter"/>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06E4DC3"/>
    <w:multiLevelType w:val="hybridMultilevel"/>
    <w:tmpl w:val="FF3C543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9EA3FCF"/>
    <w:multiLevelType w:val="hybridMultilevel"/>
    <w:tmpl w:val="2F6227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974593C"/>
    <w:multiLevelType w:val="hybridMultilevel"/>
    <w:tmpl w:val="41105EA8"/>
    <w:lvl w:ilvl="0" w:tplc="544E94A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3B630C0F"/>
    <w:multiLevelType w:val="hybridMultilevel"/>
    <w:tmpl w:val="9FB09804"/>
    <w:lvl w:ilvl="0" w:tplc="3AD21D52">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1146F50"/>
    <w:multiLevelType w:val="hybridMultilevel"/>
    <w:tmpl w:val="5142A9C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1E938FC"/>
    <w:multiLevelType w:val="hybridMultilevel"/>
    <w:tmpl w:val="7B1075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71D7546"/>
    <w:multiLevelType w:val="hybridMultilevel"/>
    <w:tmpl w:val="A518354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D920741"/>
    <w:multiLevelType w:val="hybridMultilevel"/>
    <w:tmpl w:val="88521E4E"/>
    <w:lvl w:ilvl="0" w:tplc="18EA4410">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6980311E"/>
    <w:multiLevelType w:val="hybridMultilevel"/>
    <w:tmpl w:val="899833CC"/>
    <w:lvl w:ilvl="0" w:tplc="A01005B8">
      <w:start w:val="1"/>
      <w:numFmt w:val="upperLetter"/>
      <w:lvlText w:val="%1."/>
      <w:lvlJc w:val="left"/>
      <w:pPr>
        <w:ind w:left="1069" w:hanging="360"/>
      </w:pPr>
      <w:rPr>
        <w:rFonts w:hint="default"/>
        <w:b/>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17" w15:restartNumberingAfterBreak="0">
    <w:nsid w:val="6C263B32"/>
    <w:multiLevelType w:val="hybridMultilevel"/>
    <w:tmpl w:val="6EC4C22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65A34E1"/>
    <w:multiLevelType w:val="hybridMultilevel"/>
    <w:tmpl w:val="A5484D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A2D6173"/>
    <w:multiLevelType w:val="hybridMultilevel"/>
    <w:tmpl w:val="2B82967E"/>
    <w:lvl w:ilvl="0" w:tplc="F2068C9A">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E5A247A"/>
    <w:multiLevelType w:val="hybridMultilevel"/>
    <w:tmpl w:val="F410C8A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18"/>
  </w:num>
  <w:num w:numId="3">
    <w:abstractNumId w:val="9"/>
  </w:num>
  <w:num w:numId="4">
    <w:abstractNumId w:val="19"/>
  </w:num>
  <w:num w:numId="5">
    <w:abstractNumId w:val="13"/>
  </w:num>
  <w:num w:numId="6">
    <w:abstractNumId w:val="15"/>
  </w:num>
  <w:num w:numId="7">
    <w:abstractNumId w:val="10"/>
  </w:num>
  <w:num w:numId="8">
    <w:abstractNumId w:val="5"/>
  </w:num>
  <w:num w:numId="9">
    <w:abstractNumId w:val="11"/>
  </w:num>
  <w:num w:numId="10">
    <w:abstractNumId w:val="7"/>
  </w:num>
  <w:num w:numId="11">
    <w:abstractNumId w:val="4"/>
  </w:num>
  <w:num w:numId="12">
    <w:abstractNumId w:val="20"/>
  </w:num>
  <w:num w:numId="13">
    <w:abstractNumId w:val="1"/>
  </w:num>
  <w:num w:numId="14">
    <w:abstractNumId w:val="0"/>
  </w:num>
  <w:num w:numId="15">
    <w:abstractNumId w:val="2"/>
  </w:num>
  <w:num w:numId="16">
    <w:abstractNumId w:val="3"/>
  </w:num>
  <w:num w:numId="17">
    <w:abstractNumId w:val="16"/>
  </w:num>
  <w:num w:numId="18">
    <w:abstractNumId w:val="14"/>
  </w:num>
  <w:num w:numId="19">
    <w:abstractNumId w:val="12"/>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9zGZHmCUHzdxLPhOSNaMBKcpL2HbJDYs9+XH8NRDPepII7zy6A0RrhnUubp477CnOAXPocWX2kkVIup36n7PAQ==" w:salt="IveBVXeUkf1WMS93CZgPpA=="/>
  <w:defaultTabStop w:val="720"/>
  <w:evenAndOddHeader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212"/>
    <w:rsid w:val="000047A4"/>
    <w:rsid w:val="00042E1C"/>
    <w:rsid w:val="00054895"/>
    <w:rsid w:val="000733CC"/>
    <w:rsid w:val="000A2FD0"/>
    <w:rsid w:val="000D55F3"/>
    <w:rsid w:val="000E2FB4"/>
    <w:rsid w:val="000F037E"/>
    <w:rsid w:val="00104E02"/>
    <w:rsid w:val="001B1266"/>
    <w:rsid w:val="001D795E"/>
    <w:rsid w:val="001E3E8E"/>
    <w:rsid w:val="00206B1C"/>
    <w:rsid w:val="00211705"/>
    <w:rsid w:val="00236814"/>
    <w:rsid w:val="002410F9"/>
    <w:rsid w:val="00252CC1"/>
    <w:rsid w:val="00267F84"/>
    <w:rsid w:val="002A666A"/>
    <w:rsid w:val="002A7F63"/>
    <w:rsid w:val="002C7705"/>
    <w:rsid w:val="002E60C8"/>
    <w:rsid w:val="002F3750"/>
    <w:rsid w:val="00361E9B"/>
    <w:rsid w:val="00373B95"/>
    <w:rsid w:val="0038302B"/>
    <w:rsid w:val="00413476"/>
    <w:rsid w:val="00423497"/>
    <w:rsid w:val="00456703"/>
    <w:rsid w:val="004920E9"/>
    <w:rsid w:val="004B7C0A"/>
    <w:rsid w:val="004C5D9D"/>
    <w:rsid w:val="004D2F7C"/>
    <w:rsid w:val="004E5698"/>
    <w:rsid w:val="004E6036"/>
    <w:rsid w:val="0052545F"/>
    <w:rsid w:val="00541303"/>
    <w:rsid w:val="005461DF"/>
    <w:rsid w:val="00550212"/>
    <w:rsid w:val="00551219"/>
    <w:rsid w:val="005863D8"/>
    <w:rsid w:val="005A5B78"/>
    <w:rsid w:val="00603CCD"/>
    <w:rsid w:val="00604EB7"/>
    <w:rsid w:val="00615545"/>
    <w:rsid w:val="00634128"/>
    <w:rsid w:val="00690E8B"/>
    <w:rsid w:val="0069785F"/>
    <w:rsid w:val="006D3A34"/>
    <w:rsid w:val="00713492"/>
    <w:rsid w:val="00731B33"/>
    <w:rsid w:val="007348CA"/>
    <w:rsid w:val="00757111"/>
    <w:rsid w:val="00757E24"/>
    <w:rsid w:val="007676A6"/>
    <w:rsid w:val="00770018"/>
    <w:rsid w:val="00794A57"/>
    <w:rsid w:val="007D0336"/>
    <w:rsid w:val="007D4C77"/>
    <w:rsid w:val="007E3CD5"/>
    <w:rsid w:val="007E409C"/>
    <w:rsid w:val="007E4B6B"/>
    <w:rsid w:val="00850DA9"/>
    <w:rsid w:val="0085491D"/>
    <w:rsid w:val="00872BF1"/>
    <w:rsid w:val="008B6BCB"/>
    <w:rsid w:val="008B7887"/>
    <w:rsid w:val="008C173B"/>
    <w:rsid w:val="008E1DC9"/>
    <w:rsid w:val="008F75C5"/>
    <w:rsid w:val="00906524"/>
    <w:rsid w:val="00921147"/>
    <w:rsid w:val="00927F50"/>
    <w:rsid w:val="00963C41"/>
    <w:rsid w:val="009E0D76"/>
    <w:rsid w:val="009E5A83"/>
    <w:rsid w:val="00A071F4"/>
    <w:rsid w:val="00A54643"/>
    <w:rsid w:val="00A61FCB"/>
    <w:rsid w:val="00AC0D98"/>
    <w:rsid w:val="00AC72AB"/>
    <w:rsid w:val="00AD6E82"/>
    <w:rsid w:val="00B1463A"/>
    <w:rsid w:val="00B23B7C"/>
    <w:rsid w:val="00B76776"/>
    <w:rsid w:val="00B83667"/>
    <w:rsid w:val="00BA5FF5"/>
    <w:rsid w:val="00BD1099"/>
    <w:rsid w:val="00C20F12"/>
    <w:rsid w:val="00C234FA"/>
    <w:rsid w:val="00C2701C"/>
    <w:rsid w:val="00C775EA"/>
    <w:rsid w:val="00CE1D74"/>
    <w:rsid w:val="00D0722E"/>
    <w:rsid w:val="00D3338B"/>
    <w:rsid w:val="00D43260"/>
    <w:rsid w:val="00D653CD"/>
    <w:rsid w:val="00DC11C6"/>
    <w:rsid w:val="00DD0291"/>
    <w:rsid w:val="00DE7BCF"/>
    <w:rsid w:val="00E03FCF"/>
    <w:rsid w:val="00E123B9"/>
    <w:rsid w:val="00E133F9"/>
    <w:rsid w:val="00E27B32"/>
    <w:rsid w:val="00E42FDE"/>
    <w:rsid w:val="00E71106"/>
    <w:rsid w:val="00E7401D"/>
    <w:rsid w:val="00E82737"/>
    <w:rsid w:val="00E91E2B"/>
    <w:rsid w:val="00E92614"/>
    <w:rsid w:val="00EB3956"/>
    <w:rsid w:val="00EC1A2A"/>
    <w:rsid w:val="00EF5C65"/>
    <w:rsid w:val="00F825E6"/>
    <w:rsid w:val="00FA5C37"/>
    <w:rsid w:val="00FB2270"/>
    <w:rsid w:val="00FB3FA3"/>
    <w:rsid w:val="00FD02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40D25C3"/>
  <w15:docId w15:val="{607E7EBB-D42D-4720-A4C6-E7D10A94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Theme="minorHAnsi" w:hAnsi="Segoe UI" w:cs="Segoe U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3CC"/>
    <w:pPr>
      <w:ind w:left="720"/>
      <w:contextualSpacing/>
    </w:pPr>
  </w:style>
  <w:style w:type="paragraph" w:styleId="BalloonText">
    <w:name w:val="Balloon Text"/>
    <w:basedOn w:val="Normal"/>
    <w:link w:val="BalloonTextChar"/>
    <w:uiPriority w:val="99"/>
    <w:semiHidden/>
    <w:unhideWhenUsed/>
    <w:rsid w:val="002C77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705"/>
    <w:rPr>
      <w:rFonts w:ascii="Tahoma" w:hAnsi="Tahoma" w:cs="Tahoma"/>
      <w:sz w:val="16"/>
      <w:szCs w:val="16"/>
    </w:rPr>
  </w:style>
  <w:style w:type="character" w:styleId="Hyperlink">
    <w:name w:val="Hyperlink"/>
    <w:basedOn w:val="DefaultParagraphFont"/>
    <w:uiPriority w:val="99"/>
    <w:unhideWhenUsed/>
    <w:rsid w:val="00FB3FA3"/>
    <w:rPr>
      <w:color w:val="0000FF" w:themeColor="hyperlink"/>
      <w:u w:val="single"/>
    </w:rPr>
  </w:style>
  <w:style w:type="paragraph" w:styleId="Header">
    <w:name w:val="header"/>
    <w:basedOn w:val="Normal"/>
    <w:link w:val="HeaderChar"/>
    <w:uiPriority w:val="99"/>
    <w:unhideWhenUsed/>
    <w:rsid w:val="00872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BF1"/>
  </w:style>
  <w:style w:type="paragraph" w:styleId="Footer">
    <w:name w:val="footer"/>
    <w:basedOn w:val="Normal"/>
    <w:link w:val="FooterChar"/>
    <w:uiPriority w:val="99"/>
    <w:unhideWhenUsed/>
    <w:rsid w:val="00872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BF1"/>
  </w:style>
  <w:style w:type="character" w:styleId="CommentReference">
    <w:name w:val="annotation reference"/>
    <w:basedOn w:val="DefaultParagraphFont"/>
    <w:uiPriority w:val="99"/>
    <w:semiHidden/>
    <w:unhideWhenUsed/>
    <w:rsid w:val="00236814"/>
    <w:rPr>
      <w:sz w:val="16"/>
      <w:szCs w:val="16"/>
    </w:rPr>
  </w:style>
  <w:style w:type="paragraph" w:styleId="CommentText">
    <w:name w:val="annotation text"/>
    <w:basedOn w:val="Normal"/>
    <w:link w:val="CommentTextChar"/>
    <w:uiPriority w:val="99"/>
    <w:semiHidden/>
    <w:unhideWhenUsed/>
    <w:rsid w:val="00236814"/>
    <w:pPr>
      <w:spacing w:line="240" w:lineRule="auto"/>
    </w:pPr>
    <w:rPr>
      <w:sz w:val="20"/>
      <w:szCs w:val="20"/>
    </w:rPr>
  </w:style>
  <w:style w:type="character" w:customStyle="1" w:styleId="CommentTextChar">
    <w:name w:val="Comment Text Char"/>
    <w:basedOn w:val="DefaultParagraphFont"/>
    <w:link w:val="CommentText"/>
    <w:uiPriority w:val="99"/>
    <w:semiHidden/>
    <w:rsid w:val="00236814"/>
    <w:rPr>
      <w:sz w:val="20"/>
      <w:szCs w:val="20"/>
    </w:rPr>
  </w:style>
  <w:style w:type="paragraph" w:styleId="CommentSubject">
    <w:name w:val="annotation subject"/>
    <w:basedOn w:val="CommentText"/>
    <w:next w:val="CommentText"/>
    <w:link w:val="CommentSubjectChar"/>
    <w:uiPriority w:val="99"/>
    <w:semiHidden/>
    <w:unhideWhenUsed/>
    <w:rsid w:val="00236814"/>
    <w:rPr>
      <w:b/>
      <w:bCs/>
    </w:rPr>
  </w:style>
  <w:style w:type="character" w:customStyle="1" w:styleId="CommentSubjectChar">
    <w:name w:val="Comment Subject Char"/>
    <w:basedOn w:val="CommentTextChar"/>
    <w:link w:val="CommentSubject"/>
    <w:uiPriority w:val="99"/>
    <w:semiHidden/>
    <w:rsid w:val="002368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5c52068-0f15-4b0e-8bd8-ab9337d98367" ContentTypeId="0x010100F4A94CFB5C7347479D00157A99E5F2FA02"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olicy and Process" ma:contentTypeID="0x010100F4A94CFB5C7347479D00157A99E5F2FA0200CFBA6FF6A3A3D64DA2E02862F72A76BA" ma:contentTypeVersion="18" ma:contentTypeDescription="" ma:contentTypeScope="" ma:versionID="ffb89f38ec8276853b2828639be04353">
  <xsd:schema xmlns:xsd="http://www.w3.org/2001/XMLSchema" xmlns:xs="http://www.w3.org/2001/XMLSchema" xmlns:p="http://schemas.microsoft.com/office/2006/metadata/properties" xmlns:ns2="0bf546d1-0286-4f9b-8e55-cb7dbf6047c4" targetNamespace="http://schemas.microsoft.com/office/2006/metadata/properties" ma:root="true" ma:fieldsID="3e0f5349f01c6bb3f76513ea6ed9eb03" ns2:_="">
    <xsd:import namespace="0bf546d1-0286-4f9b-8e55-cb7dbf6047c4"/>
    <xsd:element name="properties">
      <xsd:complexType>
        <xsd:sequence>
          <xsd:element name="documentManagement">
            <xsd:complexType>
              <xsd:all>
                <xsd:element ref="ns2:Life_x0020_Cycle_x0020_Management" minOccurs="0"/>
                <xsd:element ref="ns2:Source_x0020_OrganizationTaxHTField0" minOccurs="0"/>
                <xsd:element ref="ns2:TaxCatchAll" minOccurs="0"/>
                <xsd:element ref="ns2:TaxCatchAllLabel" minOccurs="0"/>
                <xsd:element ref="ns2:TOMRMSTaxHTField0" minOccurs="0"/>
                <xsd:element ref="ns2:Information_x0020_SecurityTaxHTField0" minOccurs="0"/>
                <xsd:element ref="ns2:Physical_x0020_LocationTaxHTField0" minOccurs="0"/>
                <xsd:element ref="ns2:_dlc_DocIdUrl" minOccurs="0"/>
                <xsd:element ref="ns2:_dlc_DocIdPersistId" minOccurs="0"/>
                <xsd:element ref="ns2:TaxKeywordTaxHTField" minOccurs="0"/>
                <xsd:element ref="ns2:_dlc_DocId" minOccurs="0"/>
                <xsd:element ref="ns2:Extend_x0020_Retention" minOccurs="0"/>
                <xsd:element ref="ns2:Extend_x0020_Retention_x0020_Date" minOccurs="0"/>
                <xsd:element ref="ns2:Sub-Content_x0020_Type" minOccurs="0"/>
                <xsd:element ref="ns2:Program" minOccurs="0"/>
                <xsd:element ref="ns2:Functional_x0020_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546d1-0286-4f9b-8e55-cb7dbf6047c4" elementFormDefault="qualified">
    <xsd:import namespace="http://schemas.microsoft.com/office/2006/documentManagement/types"/>
    <xsd:import namespace="http://schemas.microsoft.com/office/infopath/2007/PartnerControls"/>
    <xsd:element name="Life_x0020_Cycle_x0020_Management" ma:index="5" nillable="true" ma:displayName="Life Cycle Management" ma:format="Dropdown" ma:internalName="Life_x0020_Cycle_x0020_Management" ma:readOnly="false">
      <xsd:simpleType>
        <xsd:restriction base="dms:Choice">
          <xsd:enumeration value="Draft Document"/>
          <xsd:enumeration value="Final Document"/>
          <xsd:enumeration value="Active Record"/>
          <xsd:enumeration value="Semi-Active Record"/>
          <xsd:enumeration value="Record Disposition-Archive"/>
          <xsd:enumeration value="Record Disposition-Destroy"/>
        </xsd:restriction>
      </xsd:simpleType>
    </xsd:element>
    <xsd:element name="Source_x0020_OrganizationTaxHTField0" ma:index="11" nillable="true" ma:taxonomy="true" ma:internalName="Source_x0020_OrganizationTaxHTField0" ma:taxonomyFieldName="Source_x0020_Organization" ma:displayName="Source Organization" ma:readOnly="false" ma:default="" ma:fieldId="{6ed0e152-fd07-4f33-9b9c-e845ed7bcb06}" ma:sspId="75c52068-0f15-4b0e-8bd8-ab9337d98367" ma:termSetId="3b697788-0bec-45ac-89f3-0610372a2476"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cb65859-59d6-4065-a12a-8adec631a927}" ma:internalName="TaxCatchAll" ma:showField="CatchAllData" ma:web="24e43d74-0079-4501-866a-abee6ac19c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cb65859-59d6-4065-a12a-8adec631a927}" ma:internalName="TaxCatchAllLabel" ma:readOnly="true" ma:showField="CatchAllDataLabel" ma:web="24e43d74-0079-4501-866a-abee6ac19cb1">
      <xsd:complexType>
        <xsd:complexContent>
          <xsd:extension base="dms:MultiChoiceLookup">
            <xsd:sequence>
              <xsd:element name="Value" type="dms:Lookup" maxOccurs="unbounded" minOccurs="0" nillable="true"/>
            </xsd:sequence>
          </xsd:extension>
        </xsd:complexContent>
      </xsd:complexType>
    </xsd:element>
    <xsd:element name="TOMRMSTaxHTField0" ma:index="16" nillable="true" ma:taxonomy="true" ma:internalName="TOMRMSTaxHTField0" ma:taxonomyFieldName="TOMRMS" ma:displayName="TOMRMS" ma:readOnly="false" ma:default="" ma:fieldId="{9af4873a-a6f5-4538-84c8-45e1763be213}" ma:sspId="75c52068-0f15-4b0e-8bd8-ab9337d98367" ma:termSetId="044802ba-bc07-4da6-a404-682adc862ee6" ma:anchorId="00000000-0000-0000-0000-000000000000" ma:open="false" ma:isKeyword="false">
      <xsd:complexType>
        <xsd:sequence>
          <xsd:element ref="pc:Terms" minOccurs="0" maxOccurs="1"/>
        </xsd:sequence>
      </xsd:complexType>
    </xsd:element>
    <xsd:element name="Information_x0020_SecurityTaxHTField0" ma:index="19" nillable="true" ma:taxonomy="true" ma:internalName="Information_x0020_SecurityTaxHTField0" ma:taxonomyFieldName="Information_x0020_Security" ma:displayName="Information Security" ma:readOnly="false" ma:default="" ma:fieldId="{859e1fd7-26e4-4075-af44-196bb20c587b}" ma:sspId="75c52068-0f15-4b0e-8bd8-ab9337d98367" ma:termSetId="de09fe57-1146-47d3-9915-7b904c51185a" ma:anchorId="00000000-0000-0000-0000-000000000000" ma:open="false" ma:isKeyword="false">
      <xsd:complexType>
        <xsd:sequence>
          <xsd:element ref="pc:Terms" minOccurs="0" maxOccurs="1"/>
        </xsd:sequence>
      </xsd:complexType>
    </xsd:element>
    <xsd:element name="Physical_x0020_LocationTaxHTField0" ma:index="22" nillable="true" ma:taxonomy="true" ma:internalName="Physical_x0020_LocationTaxHTField0" ma:taxonomyFieldName="Physical_x0020_Location" ma:displayName="Physical File Location" ma:default="" ma:fieldId="{11c3d8cf-8c6c-48c8-9b17-dbcdb7775801}" ma:sspId="75c52068-0f15-4b0e-8bd8-ab9337d98367" ma:termSetId="7bda00c0-7453-41a8-be56-586e678ed3ba" ma:anchorId="00000000-0000-0000-0000-000000000000" ma:open="false" ma:isKeyword="false">
      <xsd:complexType>
        <xsd:sequence>
          <xsd:element ref="pc:Terms" minOccurs="0" maxOccurs="1"/>
        </xsd:sequence>
      </xsd:complex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axKeywordTaxHTField" ma:index="25" nillable="true" ma:taxonomy="true" ma:internalName="TaxKeywordTaxHTField" ma:taxonomyFieldName="TaxKeyword" ma:displayName="Enterprise Keywords" ma:fieldId="{23f27201-bee3-471e-b2e7-b64fd8b7ca38}" ma:taxonomyMulti="true" ma:sspId="30e25ce1-ee72-42da-ad1e-efb213d659cb" ma:termSetId="00000000-0000-0000-0000-000000000000" ma:anchorId="00000000-0000-0000-0000-000000000000" ma:open="true" ma:isKeyword="true">
      <xsd:complexType>
        <xsd:sequence>
          <xsd:element ref="pc:Terms" minOccurs="0" maxOccurs="1"/>
        </xsd:sequence>
      </xsd:complexType>
    </xsd:element>
    <xsd:element name="_dlc_DocId" ma:index="26" nillable="true" ma:displayName="Document ID Value" ma:description="The value of the document ID assigned to this item." ma:internalName="_dlc_DocId" ma:readOnly="true">
      <xsd:simpleType>
        <xsd:restriction base="dms:Text"/>
      </xsd:simpleType>
    </xsd:element>
    <xsd:element name="Extend_x0020_Retention" ma:index="27" nillable="true" ma:displayName="Extend Retention" ma:default="No" ma:format="Dropdown" ma:internalName="Extend_x0020_Retention">
      <xsd:simpleType>
        <xsd:restriction base="dms:Choice">
          <xsd:enumeration value="No"/>
          <xsd:enumeration value="Yes"/>
        </xsd:restriction>
      </xsd:simpleType>
    </xsd:element>
    <xsd:element name="Extend_x0020_Retention_x0020_Date" ma:index="28" nillable="true" ma:displayName="Extend Retention Date" ma:format="DateOnly" ma:hidden="true" ma:internalName="Extend_x0020_Retention_x0020_Date" ma:readOnly="false">
      <xsd:simpleType>
        <xsd:restriction base="dms:DateTime"/>
      </xsd:simpleType>
    </xsd:element>
    <xsd:element name="Sub-Content_x0020_Type" ma:index="29" nillable="true" ma:displayName="Sub-Content Type" ma:internalName="Sub_x002d_Content_x0020_Type">
      <xsd:simpleType>
        <xsd:restriction base="dms:Text">
          <xsd:maxLength value="50"/>
        </xsd:restriction>
      </xsd:simpleType>
    </xsd:element>
    <xsd:element name="Program" ma:index="30" nillable="true" ma:displayName="Program" ma:internalName="Program">
      <xsd:simpleType>
        <xsd:restriction base="dms:Text">
          <xsd:maxLength value="50"/>
        </xsd:restriction>
      </xsd:simpleType>
    </xsd:element>
    <xsd:element name="Functional_x0020_Area" ma:index="31" nillable="true" ma:displayName="Functional Area" ma:internalName="Functional_x0020_Area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hysical_x0020_LocationTaxHTField0 xmlns="0bf546d1-0286-4f9b-8e55-cb7dbf6047c4">
      <Terms xmlns="http://schemas.microsoft.com/office/infopath/2007/PartnerControls"/>
    </Physical_x0020_LocationTaxHTField0>
    <Functional_x0020_Area xmlns="0bf546d1-0286-4f9b-8e55-cb7dbf6047c4" xsi:nil="true"/>
    <Extend_x0020_Retention_x0020_Date xmlns="0bf546d1-0286-4f9b-8e55-cb7dbf6047c4" xsi:nil="true"/>
    <Extend_x0020_Retention xmlns="0bf546d1-0286-4f9b-8e55-cb7dbf6047c4">No</Extend_x0020_Retention>
    <Sub-Content_x0020_Type xmlns="0bf546d1-0286-4f9b-8e55-cb7dbf6047c4" xsi:nil="true"/>
    <Life_x0020_Cycle_x0020_Management xmlns="0bf546d1-0286-4f9b-8e55-cb7dbf6047c4" xsi:nil="true"/>
    <Program xmlns="0bf546d1-0286-4f9b-8e55-cb7dbf6047c4">Community Housing</Program>
    <_dlc_DocId xmlns="0bf546d1-0286-4f9b-8e55-cb7dbf6047c4">UCLG00-1252-3357</_dlc_DocId>
    <Information_x0020_SecurityTaxHTField0 xmlns="0bf546d1-0286-4f9b-8e55-cb7dbf6047c4">
      <Terms xmlns="http://schemas.microsoft.com/office/infopath/2007/PartnerControls"/>
    </Information_x0020_SecurityTaxHTField0>
    <TaxCatchAll xmlns="0bf546d1-0286-4f9b-8e55-cb7dbf6047c4">
      <Value>651</Value>
    </TaxCatchAll>
    <_dlc_DocIdUrl xmlns="0bf546d1-0286-4f9b-8e55-cb7dbf6047c4">
      <Url>http://www.uclg.local/HS/_layouts/DocIdRedir.aspx?ID=UCLG00-1252-3357</Url>
      <Description>UCLG00-1252-3357</Description>
    </_dlc_DocIdUrl>
    <TOMRMSTaxHTField0 xmlns="0bf546d1-0286-4f9b-8e55-cb7dbf6047c4">
      <Terms xmlns="http://schemas.microsoft.com/office/infopath/2007/PartnerControls"/>
    </TOMRMSTaxHTField0>
    <TaxKeywordTaxHTField xmlns="0bf546d1-0286-4f9b-8e55-cb7dbf6047c4">
      <Terms xmlns="http://schemas.microsoft.com/office/infopath/2007/PartnerControls">
        <TermInfo xmlns="http://schemas.microsoft.com/office/infopath/2007/PartnerControls">
          <TermName xmlns="http://schemas.microsoft.com/office/infopath/2007/PartnerControls">Rent Supplement</TermName>
          <TermId xmlns="http://schemas.microsoft.com/office/infopath/2007/PartnerControls">3cc259ff-4445-45d8-93f6-9dcef8c3ec4d</TermId>
        </TermInfo>
      </Terms>
    </TaxKeywordTaxHTField>
    <Source_x0020_OrganizationTaxHTField0 xmlns="0bf546d1-0286-4f9b-8e55-cb7dbf6047c4">
      <Terms xmlns="http://schemas.microsoft.com/office/infopath/2007/PartnerControls"/>
    </Source_x0020_OrganizationTaxHTField0>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2F55B-DB9D-4555-9472-5E4F18FFF836}">
  <ds:schemaRefs>
    <ds:schemaRef ds:uri="Microsoft.SharePoint.Taxonomy.ContentTypeSync"/>
  </ds:schemaRefs>
</ds:datastoreItem>
</file>

<file path=customXml/itemProps2.xml><?xml version="1.0" encoding="utf-8"?>
<ds:datastoreItem xmlns:ds="http://schemas.openxmlformats.org/officeDocument/2006/customXml" ds:itemID="{D44587FA-1BE9-498D-919B-2E35F6D2A84B}">
  <ds:schemaRefs>
    <ds:schemaRef ds:uri="http://schemas.microsoft.com/sharepoint/v3/contenttype/forms"/>
  </ds:schemaRefs>
</ds:datastoreItem>
</file>

<file path=customXml/itemProps3.xml><?xml version="1.0" encoding="utf-8"?>
<ds:datastoreItem xmlns:ds="http://schemas.openxmlformats.org/officeDocument/2006/customXml" ds:itemID="{45EAA4ED-B72D-4556-8A42-BB0BE17D9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546d1-0286-4f9b-8e55-cb7dbf604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3A93E3-2D13-486C-BE3C-3EBCE28848AA}">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 ds:uri="0bf546d1-0286-4f9b-8e55-cb7dbf6047c4"/>
    <ds:schemaRef ds:uri="http://purl.org/dc/terms/"/>
  </ds:schemaRefs>
</ds:datastoreItem>
</file>

<file path=customXml/itemProps5.xml><?xml version="1.0" encoding="utf-8"?>
<ds:datastoreItem xmlns:ds="http://schemas.openxmlformats.org/officeDocument/2006/customXml" ds:itemID="{406B5BA0-9155-40A7-8BF6-00C466736BDF}">
  <ds:schemaRefs>
    <ds:schemaRef ds:uri="http://schemas.microsoft.com/sharepoint/events"/>
  </ds:schemaRefs>
</ds:datastoreItem>
</file>

<file path=customXml/itemProps6.xml><?xml version="1.0" encoding="utf-8"?>
<ds:datastoreItem xmlns:ds="http://schemas.openxmlformats.org/officeDocument/2006/customXml" ds:itemID="{D9056E09-4466-46FA-B752-312819BBE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1336</Words>
  <Characters>7620</Characters>
  <Application>Microsoft Office Word</Application>
  <DocSecurity>12</DocSecurity>
  <Lines>63</Lines>
  <Paragraphs>17</Paragraphs>
  <ScaleCrop>false</ScaleCrop>
  <HeadingPairs>
    <vt:vector size="2" baseType="variant">
      <vt:variant>
        <vt:lpstr>Title</vt:lpstr>
      </vt:variant>
      <vt:variant>
        <vt:i4>1</vt:i4>
      </vt:variant>
    </vt:vector>
  </HeadingPairs>
  <TitlesOfParts>
    <vt:vector size="1" baseType="lpstr">
      <vt:lpstr>Rent Supplement Landlord Guide</vt:lpstr>
    </vt:vector>
  </TitlesOfParts>
  <Company>United Counties of Leeds &amp; Grenville</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 Supplement Landlord Guide</dc:title>
  <dc:creator>Herbison, Tammy</dc:creator>
  <cp:keywords>Rent Supplement</cp:keywords>
  <dc:description/>
  <cp:lastModifiedBy>Herbison, Tammy</cp:lastModifiedBy>
  <cp:revision>2</cp:revision>
  <cp:lastPrinted>2015-10-20T17:12:00Z</cp:lastPrinted>
  <dcterms:created xsi:type="dcterms:W3CDTF">2023-09-06T14:13:00Z</dcterms:created>
  <dcterms:modified xsi:type="dcterms:W3CDTF">2023-09-06T14:13:00Z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651;#Rent Supplement|3cc259ff-4445-45d8-93f6-9dcef8c3ec4d</vt:lpwstr>
  </property>
  <property fmtid="{D5CDD505-2E9C-101B-9397-08002B2CF9AE}" pid="3" name="_dlc_DocIdItemGuid">
    <vt:lpwstr>eea7b848-1ac5-415b-a620-ec77bf4f55c5</vt:lpwstr>
  </property>
  <property fmtid="{D5CDD505-2E9C-101B-9397-08002B2CF9AE}" pid="4" name="ContentTypeId">
    <vt:lpwstr>0x010100F4A94CFB5C7347479D00157A99E5F2FA0200CFBA6FF6A3A3D64DA2E02862F72A76BA</vt:lpwstr>
  </property>
</Properties>
</file>