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6B" w:rsidRPr="00704865" w:rsidRDefault="004E546B" w:rsidP="004E546B">
      <w:pPr>
        <w:pStyle w:val="UCLG1"/>
        <w:rPr>
          <w:strike/>
        </w:rPr>
      </w:pPr>
      <w:bookmarkStart w:id="0" w:name="OLE_LINK1"/>
      <w:bookmarkStart w:id="1" w:name="OLE_LINK2"/>
      <w:bookmarkStart w:id="2" w:name="_GoBack"/>
      <w:bookmarkEnd w:id="2"/>
      <w:r w:rsidRPr="00FD2BF0">
        <w:t>MARCH</w:t>
      </w:r>
      <w:r w:rsidR="00523C17">
        <w:t xml:space="preserve"> 7, 2023</w:t>
      </w:r>
    </w:p>
    <w:p w:rsidR="004E546B" w:rsidRPr="000B640D" w:rsidRDefault="004E546B" w:rsidP="004E546B">
      <w:pPr>
        <w:rPr>
          <w:rFonts w:ascii="Segoe UI" w:hAnsi="Segoe UI" w:cs="Segoe UI"/>
          <w:b/>
        </w:rPr>
      </w:pPr>
    </w:p>
    <w:p w:rsidR="004E546B" w:rsidRPr="000B640D" w:rsidRDefault="004E546B" w:rsidP="004E546B">
      <w:pPr>
        <w:rPr>
          <w:rFonts w:ascii="Segoe UI" w:hAnsi="Segoe UI" w:cs="Segoe UI"/>
          <w:b/>
        </w:rPr>
      </w:pPr>
    </w:p>
    <w:p w:rsidR="004E546B" w:rsidRPr="000B640D" w:rsidRDefault="004E546B" w:rsidP="004E546B">
      <w:pPr>
        <w:pStyle w:val="UCLG2"/>
        <w:rPr>
          <w:szCs w:val="24"/>
        </w:rPr>
      </w:pPr>
      <w:r>
        <w:rPr>
          <w:szCs w:val="24"/>
        </w:rPr>
        <w:t>JOINT SERVICES COMMITTEE REPORT</w:t>
      </w:r>
    </w:p>
    <w:p w:rsidR="004E546B" w:rsidRPr="000B640D" w:rsidRDefault="004E546B" w:rsidP="004E546B">
      <w:pPr>
        <w:jc w:val="both"/>
        <w:rPr>
          <w:rFonts w:ascii="Segoe UI" w:hAnsi="Segoe UI" w:cs="Segoe UI"/>
          <w:b/>
        </w:rPr>
      </w:pPr>
    </w:p>
    <w:p w:rsidR="004E546B" w:rsidRPr="000B640D" w:rsidRDefault="004E546B" w:rsidP="004E546B">
      <w:pPr>
        <w:jc w:val="both"/>
        <w:rPr>
          <w:rFonts w:ascii="Segoe UI" w:hAnsi="Segoe UI" w:cs="Segoe UI"/>
          <w:b/>
        </w:rPr>
      </w:pPr>
      <w:r w:rsidRPr="000B640D">
        <w:rPr>
          <w:rFonts w:ascii="Segoe UI" w:hAnsi="Segoe UI" w:cs="Segoe UI"/>
          <w:b/>
        </w:rPr>
        <w:t xml:space="preserve">REPORT NO. </w:t>
      </w:r>
      <w:r>
        <w:rPr>
          <w:rFonts w:ascii="Segoe UI" w:hAnsi="Segoe UI" w:cs="Segoe UI"/>
          <w:b/>
        </w:rPr>
        <w:t>JSC</w:t>
      </w:r>
      <w:r w:rsidRPr="000B640D">
        <w:rPr>
          <w:rFonts w:ascii="Segoe UI" w:hAnsi="Segoe UI" w:cs="Segoe UI"/>
          <w:b/>
        </w:rPr>
        <w:t>-</w:t>
      </w:r>
      <w:r w:rsidR="00523C17">
        <w:rPr>
          <w:rFonts w:ascii="Segoe UI" w:hAnsi="Segoe UI" w:cs="Segoe UI"/>
          <w:b/>
        </w:rPr>
        <w:t>020</w:t>
      </w:r>
      <w:r w:rsidRPr="000B640D">
        <w:rPr>
          <w:rFonts w:ascii="Segoe UI" w:hAnsi="Segoe UI" w:cs="Segoe UI"/>
          <w:b/>
        </w:rPr>
        <w:t>-</w:t>
      </w:r>
      <w:r>
        <w:rPr>
          <w:rFonts w:ascii="Segoe UI" w:hAnsi="Segoe UI" w:cs="Segoe UI"/>
          <w:b/>
        </w:rPr>
        <w:t>202</w:t>
      </w:r>
      <w:r w:rsidR="00704865">
        <w:rPr>
          <w:rFonts w:ascii="Segoe UI" w:hAnsi="Segoe UI" w:cs="Segoe UI"/>
          <w:b/>
        </w:rPr>
        <w:t>3</w:t>
      </w:r>
    </w:p>
    <w:p w:rsidR="004E546B" w:rsidRPr="000B640D" w:rsidRDefault="004E546B" w:rsidP="004E546B">
      <w:pPr>
        <w:jc w:val="both"/>
        <w:rPr>
          <w:rFonts w:ascii="Segoe UI" w:hAnsi="Segoe UI" w:cs="Segoe UI"/>
          <w:b/>
        </w:rPr>
      </w:pPr>
    </w:p>
    <w:p w:rsidR="004E546B" w:rsidRPr="000B640D" w:rsidRDefault="004E546B" w:rsidP="004E546B">
      <w:pPr>
        <w:pStyle w:val="UCLG2"/>
        <w:rPr>
          <w:szCs w:val="24"/>
        </w:rPr>
      </w:pPr>
      <w:r>
        <w:rPr>
          <w:szCs w:val="24"/>
        </w:rPr>
        <w:t>DRINKING WATER SYSTEMS UPDATE</w:t>
      </w:r>
    </w:p>
    <w:p w:rsidR="004E546B" w:rsidRPr="000B640D" w:rsidRDefault="004E546B" w:rsidP="004E546B">
      <w:pPr>
        <w:rPr>
          <w:rFonts w:ascii="Segoe UI" w:hAnsi="Segoe UI" w:cs="Segoe UI"/>
          <w:b/>
        </w:rPr>
      </w:pPr>
    </w:p>
    <w:p w:rsidR="004E546B" w:rsidRPr="000B640D" w:rsidRDefault="004E546B" w:rsidP="004E546B">
      <w:pPr>
        <w:jc w:val="right"/>
        <w:rPr>
          <w:rFonts w:ascii="Segoe UI" w:hAnsi="Segoe UI" w:cs="Segoe UI"/>
          <w:b/>
        </w:rPr>
      </w:pPr>
      <w:r>
        <w:rPr>
          <w:rFonts w:ascii="Segoe UI" w:hAnsi="Segoe UI" w:cs="Segoe UI"/>
          <w:b/>
        </w:rPr>
        <w:t>CHRIS MORRISON</w:t>
      </w:r>
    </w:p>
    <w:p w:rsidR="004E546B" w:rsidRDefault="004E546B" w:rsidP="004E546B">
      <w:pPr>
        <w:jc w:val="right"/>
        <w:rPr>
          <w:rFonts w:ascii="Segoe UI" w:hAnsi="Segoe UI" w:cs="Segoe UI"/>
          <w:b/>
        </w:rPr>
      </w:pPr>
      <w:r>
        <w:rPr>
          <w:rFonts w:ascii="Segoe UI" w:hAnsi="Segoe UI" w:cs="Segoe UI"/>
          <w:b/>
        </w:rPr>
        <w:t>MANAGER, HOUSING</w:t>
      </w:r>
    </w:p>
    <w:p w:rsidR="004E546B" w:rsidRDefault="004E546B" w:rsidP="004E546B">
      <w:pPr>
        <w:jc w:val="right"/>
        <w:rPr>
          <w:rFonts w:ascii="Segoe UI" w:hAnsi="Segoe UI" w:cs="Segoe UI"/>
          <w:b/>
        </w:rPr>
      </w:pPr>
    </w:p>
    <w:p w:rsidR="004E546B" w:rsidRDefault="004E546B" w:rsidP="004E546B">
      <w:pPr>
        <w:jc w:val="right"/>
        <w:rPr>
          <w:rFonts w:ascii="Segoe UI" w:hAnsi="Segoe UI" w:cs="Segoe UI"/>
          <w:b/>
        </w:rPr>
      </w:pPr>
      <w:r>
        <w:rPr>
          <w:rFonts w:ascii="Segoe UI" w:hAnsi="Segoe UI" w:cs="Segoe UI"/>
          <w:b/>
        </w:rPr>
        <w:t>ALISON TUTAK</w:t>
      </w:r>
    </w:p>
    <w:p w:rsidR="004E546B" w:rsidRDefault="004E546B" w:rsidP="004E546B">
      <w:pPr>
        <w:jc w:val="right"/>
        <w:rPr>
          <w:rFonts w:ascii="Segoe UI" w:hAnsi="Segoe UI" w:cs="Segoe UI"/>
          <w:b/>
        </w:rPr>
      </w:pPr>
      <w:r>
        <w:rPr>
          <w:rFonts w:ascii="Segoe UI" w:hAnsi="Segoe UI" w:cs="Segoe UI"/>
          <w:b/>
        </w:rPr>
        <w:t xml:space="preserve">DIRECTOR, COMMUNITY AND </w:t>
      </w:r>
    </w:p>
    <w:p w:rsidR="004E546B" w:rsidRPr="000B640D" w:rsidRDefault="004E546B" w:rsidP="004E546B">
      <w:pPr>
        <w:jc w:val="right"/>
        <w:rPr>
          <w:rFonts w:ascii="Segoe UI" w:hAnsi="Segoe UI" w:cs="Segoe UI"/>
          <w:b/>
        </w:rPr>
      </w:pPr>
      <w:r>
        <w:rPr>
          <w:rFonts w:ascii="Segoe UI" w:hAnsi="Segoe UI" w:cs="Segoe UI"/>
          <w:b/>
        </w:rPr>
        <w:t>SOCIAL SERVICES</w:t>
      </w:r>
    </w:p>
    <w:p w:rsidR="005B089C" w:rsidRPr="000B640D" w:rsidRDefault="005B089C" w:rsidP="005B089C">
      <w:pPr>
        <w:jc w:val="both"/>
        <w:rPr>
          <w:rFonts w:ascii="Segoe UI" w:hAnsi="Segoe UI" w:cs="Segoe UI"/>
          <w:b/>
        </w:rPr>
      </w:pPr>
    </w:p>
    <w:p w:rsidR="008C5563" w:rsidRPr="000B640D" w:rsidRDefault="008C5563" w:rsidP="008C5563">
      <w:pPr>
        <w:pBdr>
          <w:top w:val="thinThickSmallGap" w:sz="24" w:space="0" w:color="auto"/>
        </w:pBdr>
        <w:jc w:val="both"/>
        <w:rPr>
          <w:rFonts w:ascii="Segoe UI" w:hAnsi="Segoe UI" w:cs="Segoe UI"/>
        </w:rPr>
      </w:pPr>
    </w:p>
    <w:p w:rsidR="00E736B7" w:rsidRPr="000B640D" w:rsidRDefault="00E736B7" w:rsidP="00363D3C">
      <w:pPr>
        <w:pStyle w:val="UCLG2"/>
        <w:rPr>
          <w:szCs w:val="24"/>
          <w:u w:val="single"/>
        </w:rPr>
      </w:pPr>
      <w:r w:rsidRPr="000B640D">
        <w:rPr>
          <w:szCs w:val="24"/>
          <w:u w:val="single"/>
        </w:rPr>
        <w:t>RECOMMENDATIONS</w:t>
      </w:r>
    </w:p>
    <w:p w:rsidR="00E736B7" w:rsidRPr="000B640D" w:rsidRDefault="00E736B7" w:rsidP="00E736B7">
      <w:pPr>
        <w:tabs>
          <w:tab w:val="left" w:pos="6300"/>
          <w:tab w:val="right" w:pos="9360"/>
        </w:tabs>
        <w:jc w:val="both"/>
        <w:rPr>
          <w:rFonts w:ascii="Segoe UI" w:hAnsi="Segoe UI" w:cs="Segoe UI"/>
          <w:b/>
          <w:highlight w:val="yellow"/>
          <w:u w:val="single"/>
        </w:rPr>
      </w:pPr>
    </w:p>
    <w:bookmarkEnd w:id="0"/>
    <w:bookmarkEnd w:id="1"/>
    <w:p w:rsidR="001E6DD5" w:rsidRPr="0007676C" w:rsidRDefault="001E6DD5" w:rsidP="001E6DD5">
      <w:pPr>
        <w:pStyle w:val="ListParagraph"/>
        <w:ind w:left="0"/>
        <w:rPr>
          <w:rFonts w:ascii="Segoe UI" w:hAnsi="Segoe UI" w:cs="Segoe UI"/>
          <w:sz w:val="24"/>
          <w:szCs w:val="24"/>
        </w:rPr>
      </w:pPr>
      <w:r w:rsidRPr="0052740E">
        <w:rPr>
          <w:rFonts w:ascii="Segoe UI" w:hAnsi="Segoe UI" w:cs="Segoe UI"/>
          <w:b/>
          <w:sz w:val="24"/>
          <w:szCs w:val="24"/>
        </w:rPr>
        <w:t>THAT</w:t>
      </w:r>
      <w:r w:rsidRPr="009067EB">
        <w:rPr>
          <w:rFonts w:ascii="Segoe UI" w:hAnsi="Segoe UI" w:cs="Segoe UI"/>
          <w:sz w:val="24"/>
          <w:szCs w:val="24"/>
        </w:rPr>
        <w:t xml:space="preserve"> the Joint Services Committee of Leeds and Grenville </w:t>
      </w:r>
      <w:r>
        <w:rPr>
          <w:rFonts w:ascii="Segoe UI" w:hAnsi="Segoe UI" w:cs="Segoe UI"/>
          <w:sz w:val="24"/>
          <w:szCs w:val="24"/>
        </w:rPr>
        <w:t xml:space="preserve">recommend to Counties Council to </w:t>
      </w:r>
      <w:r w:rsidRPr="009067EB">
        <w:rPr>
          <w:rFonts w:ascii="Segoe UI" w:hAnsi="Segoe UI" w:cs="Segoe UI"/>
          <w:sz w:val="24"/>
          <w:szCs w:val="24"/>
        </w:rPr>
        <w:t>receive</w:t>
      </w:r>
      <w:r>
        <w:rPr>
          <w:rFonts w:ascii="Segoe UI" w:hAnsi="Segoe UI" w:cs="Segoe UI"/>
          <w:sz w:val="24"/>
          <w:szCs w:val="24"/>
        </w:rPr>
        <w:t xml:space="preserve"> and accept</w:t>
      </w:r>
      <w:r w:rsidRPr="009067EB">
        <w:rPr>
          <w:rFonts w:ascii="Segoe UI" w:hAnsi="Segoe UI" w:cs="Segoe UI"/>
          <w:sz w:val="24"/>
          <w:szCs w:val="24"/>
        </w:rPr>
        <w:t xml:space="preserve"> the </w:t>
      </w:r>
      <w:r w:rsidRPr="002377CE">
        <w:rPr>
          <w:rFonts w:ascii="Segoe UI" w:hAnsi="Segoe UI" w:cs="Segoe UI"/>
          <w:sz w:val="24"/>
          <w:szCs w:val="24"/>
        </w:rPr>
        <w:t>20</w:t>
      </w:r>
      <w:r>
        <w:rPr>
          <w:rFonts w:ascii="Segoe UI" w:hAnsi="Segoe UI" w:cs="Segoe UI"/>
          <w:sz w:val="24"/>
          <w:szCs w:val="24"/>
        </w:rPr>
        <w:t>2</w:t>
      </w:r>
      <w:r w:rsidR="008853F8">
        <w:rPr>
          <w:rFonts w:ascii="Segoe UI" w:hAnsi="Segoe UI" w:cs="Segoe UI"/>
          <w:sz w:val="24"/>
          <w:szCs w:val="24"/>
        </w:rPr>
        <w:t>2</w:t>
      </w:r>
      <w:r>
        <w:rPr>
          <w:rFonts w:ascii="Segoe UI" w:hAnsi="Segoe UI" w:cs="Segoe UI"/>
          <w:b/>
          <w:szCs w:val="24"/>
        </w:rPr>
        <w:t xml:space="preserve"> </w:t>
      </w:r>
      <w:r w:rsidRPr="00105903">
        <w:rPr>
          <w:rFonts w:ascii="Segoe UI" w:hAnsi="Segoe UI" w:cs="Segoe UI"/>
          <w:sz w:val="24"/>
          <w:szCs w:val="24"/>
        </w:rPr>
        <w:t>Drinking Water Systems</w:t>
      </w:r>
      <w:r>
        <w:rPr>
          <w:rFonts w:ascii="Segoe UI" w:hAnsi="Segoe UI" w:cs="Segoe UI"/>
          <w:b/>
          <w:szCs w:val="24"/>
        </w:rPr>
        <w:t xml:space="preserve"> </w:t>
      </w:r>
      <w:r>
        <w:rPr>
          <w:rFonts w:ascii="Segoe UI" w:hAnsi="Segoe UI" w:cs="Segoe UI"/>
          <w:sz w:val="24"/>
          <w:szCs w:val="24"/>
        </w:rPr>
        <w:t>Annual Reports,</w:t>
      </w:r>
      <w:r w:rsidRPr="00CE208F">
        <w:rPr>
          <w:rFonts w:ascii="Segoe UI" w:hAnsi="Segoe UI" w:cs="Segoe UI"/>
          <w:sz w:val="24"/>
          <w:szCs w:val="24"/>
        </w:rPr>
        <w:t xml:space="preserve"> </w:t>
      </w:r>
      <w:r>
        <w:rPr>
          <w:rFonts w:ascii="Segoe UI" w:hAnsi="Segoe UI" w:cs="Segoe UI"/>
          <w:sz w:val="24"/>
          <w:szCs w:val="24"/>
        </w:rPr>
        <w:t xml:space="preserve">and the </w:t>
      </w:r>
      <w:r w:rsidR="009F339D">
        <w:rPr>
          <w:rFonts w:ascii="Segoe UI" w:hAnsi="Segoe UI" w:cs="Segoe UI"/>
          <w:sz w:val="24"/>
          <w:szCs w:val="24"/>
        </w:rPr>
        <w:t>Ten</w:t>
      </w:r>
      <w:r>
        <w:rPr>
          <w:rFonts w:ascii="Segoe UI" w:hAnsi="Segoe UI" w:cs="Segoe UI"/>
          <w:sz w:val="24"/>
          <w:szCs w:val="24"/>
        </w:rPr>
        <w:t>-</w:t>
      </w:r>
      <w:r w:rsidRPr="00CE208F">
        <w:rPr>
          <w:rFonts w:ascii="Segoe UI" w:hAnsi="Segoe UI" w:cs="Segoe UI"/>
          <w:sz w:val="24"/>
          <w:szCs w:val="24"/>
        </w:rPr>
        <w:t>Year Financial Plan</w:t>
      </w:r>
      <w:r>
        <w:rPr>
          <w:rFonts w:ascii="Segoe UI" w:hAnsi="Segoe UI" w:cs="Segoe UI"/>
          <w:sz w:val="24"/>
          <w:szCs w:val="24"/>
        </w:rPr>
        <w:t xml:space="preserve">s for Miller Manor, 3 Miller Drive, </w:t>
      </w:r>
      <w:proofErr w:type="spellStart"/>
      <w:r>
        <w:rPr>
          <w:rFonts w:ascii="Segoe UI" w:hAnsi="Segoe UI" w:cs="Segoe UI"/>
          <w:sz w:val="24"/>
          <w:szCs w:val="24"/>
        </w:rPr>
        <w:t>Mallorytown</w:t>
      </w:r>
      <w:proofErr w:type="spellEnd"/>
      <w:r>
        <w:rPr>
          <w:rFonts w:ascii="Segoe UI" w:hAnsi="Segoe UI" w:cs="Segoe UI"/>
          <w:sz w:val="24"/>
          <w:szCs w:val="24"/>
        </w:rPr>
        <w:t xml:space="preserve">, and The </w:t>
      </w:r>
      <w:r w:rsidRPr="00013709">
        <w:rPr>
          <w:rFonts w:ascii="Segoe UI" w:hAnsi="Segoe UI" w:cs="Segoe UI"/>
          <w:sz w:val="24"/>
          <w:szCs w:val="24"/>
        </w:rPr>
        <w:t>Maples, 33 Bennett Street, Spencerville, as attached</w:t>
      </w:r>
      <w:r>
        <w:rPr>
          <w:rFonts w:ascii="Segoe UI" w:hAnsi="Segoe UI" w:cs="Segoe UI"/>
          <w:sz w:val="24"/>
          <w:szCs w:val="24"/>
        </w:rPr>
        <w:t xml:space="preserve">, and made accessible to the public. </w:t>
      </w:r>
    </w:p>
    <w:p w:rsidR="0081616E" w:rsidRDefault="0081616E" w:rsidP="0081616E">
      <w:pPr>
        <w:tabs>
          <w:tab w:val="left" w:pos="6300"/>
          <w:tab w:val="right" w:pos="9360"/>
        </w:tabs>
        <w:rPr>
          <w:rFonts w:ascii="Segoe UI" w:hAnsi="Segoe UI" w:cs="Segoe UI"/>
          <w:b/>
        </w:rPr>
      </w:pPr>
    </w:p>
    <w:p w:rsidR="009F339D" w:rsidRDefault="009F339D" w:rsidP="0081616E">
      <w:pPr>
        <w:tabs>
          <w:tab w:val="left" w:pos="6300"/>
          <w:tab w:val="right" w:pos="9360"/>
        </w:tabs>
        <w:rPr>
          <w:rFonts w:ascii="Segoe UI" w:hAnsi="Segoe UI" w:cs="Segoe UI"/>
          <w:b/>
        </w:rPr>
      </w:pPr>
    </w:p>
    <w:p w:rsidR="00DC034F" w:rsidRPr="0006245A" w:rsidRDefault="004F0E41" w:rsidP="00363D3C">
      <w:pPr>
        <w:pStyle w:val="UCLG2"/>
        <w:rPr>
          <w:szCs w:val="24"/>
          <w:u w:val="single"/>
        </w:rPr>
      </w:pPr>
      <w:r>
        <w:rPr>
          <w:szCs w:val="24"/>
          <w:u w:val="single"/>
        </w:rPr>
        <w:t>FINANCIAL IMPLICATIONS</w:t>
      </w:r>
    </w:p>
    <w:p w:rsidR="00380E50" w:rsidRPr="000B640D" w:rsidRDefault="00380E50" w:rsidP="006944DC">
      <w:pPr>
        <w:tabs>
          <w:tab w:val="right" w:pos="720"/>
        </w:tabs>
        <w:rPr>
          <w:rFonts w:ascii="Segoe UI" w:hAnsi="Segoe UI" w:cs="Segoe UI"/>
          <w:b/>
          <w:highlight w:val="yellow"/>
          <w:u w:val="single"/>
        </w:rPr>
      </w:pPr>
    </w:p>
    <w:p w:rsidR="00575C89" w:rsidRDefault="00575C89" w:rsidP="00575C89">
      <w:pPr>
        <w:rPr>
          <w:rFonts w:ascii="Segoe UI" w:hAnsi="Segoe UI" w:cs="Segoe UI"/>
          <w:lang w:val="en-CA"/>
        </w:rPr>
      </w:pPr>
      <w:r>
        <w:rPr>
          <w:rFonts w:ascii="Segoe UI" w:hAnsi="Segoe UI" w:cs="Segoe UI"/>
          <w:lang w:val="en-CA"/>
        </w:rPr>
        <w:t xml:space="preserve">Per Ontario Regulation 453/07 Financial Plans, the Operating Authority is responsible to develop a </w:t>
      </w:r>
      <w:r w:rsidR="009F339D">
        <w:rPr>
          <w:rFonts w:ascii="Segoe UI" w:hAnsi="Segoe UI" w:cs="Segoe UI"/>
          <w:lang w:val="en-CA"/>
        </w:rPr>
        <w:t>ten</w:t>
      </w:r>
      <w:r>
        <w:rPr>
          <w:rFonts w:ascii="Segoe UI" w:hAnsi="Segoe UI" w:cs="Segoe UI"/>
          <w:lang w:val="en-CA"/>
        </w:rPr>
        <w:t>-</w:t>
      </w:r>
      <w:r w:rsidR="009F339D">
        <w:rPr>
          <w:rFonts w:ascii="Segoe UI" w:hAnsi="Segoe UI" w:cs="Segoe UI"/>
          <w:lang w:val="en-CA"/>
        </w:rPr>
        <w:t>year financial p</w:t>
      </w:r>
      <w:r w:rsidRPr="00902915">
        <w:rPr>
          <w:rFonts w:ascii="Segoe UI" w:hAnsi="Segoe UI" w:cs="Segoe UI"/>
          <w:lang w:val="en-CA"/>
        </w:rPr>
        <w:t>lan for water systems</w:t>
      </w:r>
      <w:r>
        <w:rPr>
          <w:rFonts w:ascii="Segoe UI" w:hAnsi="Segoe UI" w:cs="Segoe UI"/>
          <w:lang w:val="en-CA"/>
        </w:rPr>
        <w:t xml:space="preserve"> to demonstrate the continued viability and ability to ma</w:t>
      </w:r>
      <w:r w:rsidR="009F339D">
        <w:rPr>
          <w:rFonts w:ascii="Segoe UI" w:hAnsi="Segoe UI" w:cs="Segoe UI"/>
          <w:lang w:val="en-CA"/>
        </w:rPr>
        <w:t xml:space="preserve">intain capacity of the system. </w:t>
      </w:r>
      <w:r>
        <w:rPr>
          <w:rFonts w:ascii="Segoe UI" w:hAnsi="Segoe UI" w:cs="Segoe UI"/>
          <w:lang w:val="en-CA"/>
        </w:rPr>
        <w:t>These financial plans must be prepared in accordance with Public Sector Accounting Board (PSAB) standards required under PS1200 Financial Statement Presentation</w:t>
      </w:r>
      <w:r w:rsidR="009733DF">
        <w:rPr>
          <w:rFonts w:ascii="Segoe UI" w:hAnsi="Segoe UI" w:cs="Segoe UI"/>
          <w:lang w:val="en-CA"/>
        </w:rPr>
        <w:t>,</w:t>
      </w:r>
      <w:r>
        <w:rPr>
          <w:rFonts w:ascii="Segoe UI" w:hAnsi="Segoe UI" w:cs="Segoe UI"/>
          <w:lang w:val="en-CA"/>
        </w:rPr>
        <w:t xml:space="preserve"> and PS3150 Tangible Capital Assets.</w:t>
      </w:r>
    </w:p>
    <w:p w:rsidR="00A6080E" w:rsidRDefault="00A6080E" w:rsidP="00575C89">
      <w:pPr>
        <w:rPr>
          <w:rFonts w:ascii="Segoe UI" w:hAnsi="Segoe UI" w:cs="Segoe UI"/>
          <w:lang w:val="en-CA"/>
        </w:rPr>
      </w:pPr>
      <w:r>
        <w:rPr>
          <w:rFonts w:ascii="Segoe UI" w:hAnsi="Segoe UI" w:cs="Segoe UI"/>
          <w:lang w:val="en-CA"/>
        </w:rPr>
        <w:t xml:space="preserve">The </w:t>
      </w:r>
      <w:r w:rsidR="009F339D">
        <w:rPr>
          <w:rFonts w:ascii="Segoe UI" w:hAnsi="Segoe UI" w:cs="Segoe UI"/>
        </w:rPr>
        <w:t>Ten</w:t>
      </w:r>
      <w:r>
        <w:rPr>
          <w:rFonts w:ascii="Segoe UI" w:hAnsi="Segoe UI" w:cs="Segoe UI"/>
        </w:rPr>
        <w:t>-</w:t>
      </w:r>
      <w:r w:rsidRPr="00CE208F">
        <w:rPr>
          <w:rFonts w:ascii="Segoe UI" w:hAnsi="Segoe UI" w:cs="Segoe UI"/>
        </w:rPr>
        <w:t>Year Financial Plan</w:t>
      </w:r>
      <w:r w:rsidR="009F339D">
        <w:rPr>
          <w:rFonts w:ascii="Segoe UI" w:hAnsi="Segoe UI" w:cs="Segoe UI"/>
        </w:rPr>
        <w:t>s for the Maples and Miller Manor</w:t>
      </w:r>
      <w:r w:rsidR="009733DF">
        <w:rPr>
          <w:rFonts w:ascii="Segoe UI" w:hAnsi="Segoe UI" w:cs="Segoe UI"/>
        </w:rPr>
        <w:t xml:space="preserve"> are</w:t>
      </w:r>
      <w:r>
        <w:rPr>
          <w:rFonts w:ascii="Segoe UI" w:hAnsi="Segoe UI" w:cs="Segoe UI"/>
        </w:rPr>
        <w:t xml:space="preserve"> attached</w:t>
      </w:r>
      <w:r w:rsidR="009F339D">
        <w:rPr>
          <w:rFonts w:ascii="Segoe UI" w:hAnsi="Segoe UI" w:cs="Segoe UI"/>
        </w:rPr>
        <w:t xml:space="preserve"> as Attachments 3 and 4</w:t>
      </w:r>
      <w:r>
        <w:rPr>
          <w:rFonts w:ascii="Segoe UI" w:hAnsi="Segoe UI" w:cs="Segoe UI"/>
        </w:rPr>
        <w:t xml:space="preserve">. </w:t>
      </w:r>
    </w:p>
    <w:p w:rsidR="00575C89" w:rsidRDefault="00575C89" w:rsidP="00575C89">
      <w:pPr>
        <w:rPr>
          <w:rFonts w:ascii="Segoe UI" w:hAnsi="Segoe UI" w:cs="Segoe UI"/>
          <w:lang w:val="en-CA"/>
        </w:rPr>
      </w:pPr>
    </w:p>
    <w:p w:rsidR="00575C89" w:rsidRDefault="00575C89" w:rsidP="00575C89">
      <w:pPr>
        <w:rPr>
          <w:rFonts w:ascii="Segoe UI" w:hAnsi="Segoe UI" w:cs="Segoe UI"/>
          <w:lang w:val="en-CA"/>
        </w:rPr>
      </w:pPr>
      <w:r>
        <w:rPr>
          <w:rFonts w:ascii="Segoe UI" w:hAnsi="Segoe UI" w:cs="Segoe UI"/>
          <w:lang w:val="en-CA"/>
        </w:rPr>
        <w:lastRenderedPageBreak/>
        <w:t>The maintenance of the water systems is included in the operational budget of the Housing Department</w:t>
      </w:r>
      <w:r w:rsidR="009733DF">
        <w:rPr>
          <w:rFonts w:ascii="Segoe UI" w:hAnsi="Segoe UI" w:cs="Segoe UI"/>
          <w:lang w:val="en-CA"/>
        </w:rPr>
        <w:t>.</w:t>
      </w:r>
      <w:r w:rsidR="00A6080E">
        <w:rPr>
          <w:rFonts w:ascii="Segoe UI" w:hAnsi="Segoe UI" w:cs="Segoe UI"/>
          <w:lang w:val="en-CA"/>
        </w:rPr>
        <w:t xml:space="preserve"> </w:t>
      </w:r>
      <w:r w:rsidR="007B2AF8">
        <w:rPr>
          <w:rFonts w:ascii="Segoe UI" w:hAnsi="Segoe UI" w:cs="Segoe UI"/>
          <w:lang w:val="en-CA"/>
        </w:rPr>
        <w:t xml:space="preserve"> </w:t>
      </w:r>
      <w:r>
        <w:rPr>
          <w:rFonts w:ascii="Segoe UI" w:hAnsi="Segoe UI" w:cs="Segoe UI"/>
          <w:lang w:val="en-CA"/>
        </w:rPr>
        <w:t xml:space="preserve"> </w:t>
      </w:r>
    </w:p>
    <w:p w:rsidR="000442E7" w:rsidRPr="00147BBA" w:rsidRDefault="000442E7" w:rsidP="006944DC">
      <w:pPr>
        <w:tabs>
          <w:tab w:val="right" w:pos="720"/>
        </w:tabs>
        <w:rPr>
          <w:rFonts w:ascii="Segoe UI" w:hAnsi="Segoe UI" w:cs="Segoe UI"/>
        </w:rPr>
      </w:pPr>
    </w:p>
    <w:p w:rsidR="00575C89" w:rsidRDefault="00575C89" w:rsidP="00575C89">
      <w:pPr>
        <w:keepNext/>
        <w:keepLines/>
        <w:rPr>
          <w:rFonts w:ascii="Segoe UI" w:hAnsi="Segoe UI" w:cs="Segoe UI"/>
          <w:lang w:val="en-CA"/>
        </w:rPr>
      </w:pPr>
      <w:r w:rsidRPr="00EA532B">
        <w:rPr>
          <w:rFonts w:ascii="Segoe UI" w:hAnsi="Segoe UI" w:cs="Segoe UI"/>
          <w:lang w:val="en-CA"/>
        </w:rPr>
        <w:t>For interest purposes only, the annual operating costs of the two water systems, not including amortization, is budgeted at $</w:t>
      </w:r>
      <w:r w:rsidR="007B2AF8" w:rsidRPr="00EA532B">
        <w:rPr>
          <w:rFonts w:ascii="Segoe UI" w:hAnsi="Segoe UI" w:cs="Segoe UI"/>
          <w:lang w:val="en-CA"/>
        </w:rPr>
        <w:t>24</w:t>
      </w:r>
      <w:r w:rsidRPr="00EA532B">
        <w:rPr>
          <w:rFonts w:ascii="Segoe UI" w:hAnsi="Segoe UI" w:cs="Segoe UI"/>
          <w:lang w:val="en-CA"/>
        </w:rPr>
        <w:t>,</w:t>
      </w:r>
      <w:r w:rsidR="007B2AF8" w:rsidRPr="00EA532B">
        <w:rPr>
          <w:rFonts w:ascii="Segoe UI" w:hAnsi="Segoe UI" w:cs="Segoe UI"/>
          <w:lang w:val="en-CA"/>
        </w:rPr>
        <w:t>000</w:t>
      </w:r>
      <w:r w:rsidR="00564C73" w:rsidRPr="00EA532B">
        <w:rPr>
          <w:rFonts w:ascii="Segoe UI" w:hAnsi="Segoe UI" w:cs="Segoe UI"/>
          <w:lang w:val="en-CA"/>
        </w:rPr>
        <w:t>.00 per property.</w:t>
      </w:r>
    </w:p>
    <w:p w:rsidR="00575C89" w:rsidRDefault="00575C89" w:rsidP="00575C89">
      <w:pPr>
        <w:keepNext/>
        <w:keepLines/>
        <w:rPr>
          <w:rFonts w:ascii="Segoe UI" w:hAnsi="Segoe UI" w:cs="Segoe UI"/>
          <w:lang w:val="en-CA"/>
        </w:rPr>
      </w:pPr>
    </w:p>
    <w:p w:rsidR="00575C89" w:rsidRDefault="00575C89" w:rsidP="00575C89">
      <w:pPr>
        <w:rPr>
          <w:rFonts w:ascii="Segoe UI" w:hAnsi="Segoe UI" w:cs="Segoe UI"/>
          <w:lang w:val="en-CA"/>
        </w:rPr>
      </w:pPr>
      <w:r>
        <w:rPr>
          <w:rFonts w:ascii="Segoe UI" w:hAnsi="Segoe UI" w:cs="Segoe UI"/>
          <w:lang w:val="en-CA"/>
        </w:rPr>
        <w:t>The annual operating</w:t>
      </w:r>
      <w:r w:rsidR="00CB62D8">
        <w:rPr>
          <w:rFonts w:ascii="Segoe UI" w:hAnsi="Segoe UI" w:cs="Segoe UI"/>
          <w:lang w:val="en-CA"/>
        </w:rPr>
        <w:t xml:space="preserve"> costs are not inclusive of </w:t>
      </w:r>
      <w:r>
        <w:rPr>
          <w:rFonts w:ascii="Segoe UI" w:hAnsi="Segoe UI" w:cs="Segoe UI"/>
          <w:lang w:val="en-CA"/>
        </w:rPr>
        <w:t>Counties</w:t>
      </w:r>
      <w:r w:rsidR="009F339D">
        <w:rPr>
          <w:rFonts w:ascii="Segoe UI" w:hAnsi="Segoe UI" w:cs="Segoe UI"/>
          <w:lang w:val="en-CA"/>
        </w:rPr>
        <w:t>’</w:t>
      </w:r>
      <w:r>
        <w:rPr>
          <w:rFonts w:ascii="Segoe UI" w:hAnsi="Segoe UI" w:cs="Segoe UI"/>
          <w:lang w:val="en-CA"/>
        </w:rPr>
        <w:t xml:space="preserve"> staff time.</w:t>
      </w:r>
    </w:p>
    <w:p w:rsidR="007A0458" w:rsidRDefault="007A0458" w:rsidP="006944DC">
      <w:pPr>
        <w:tabs>
          <w:tab w:val="right" w:pos="720"/>
        </w:tabs>
        <w:rPr>
          <w:rFonts w:ascii="Segoe UI" w:hAnsi="Segoe UI" w:cs="Segoe UI"/>
          <w:highlight w:val="yellow"/>
        </w:rPr>
      </w:pPr>
    </w:p>
    <w:p w:rsidR="009F339D" w:rsidRDefault="009F339D" w:rsidP="006944DC">
      <w:pPr>
        <w:tabs>
          <w:tab w:val="right" w:pos="720"/>
        </w:tabs>
        <w:rPr>
          <w:rFonts w:ascii="Segoe UI" w:hAnsi="Segoe UI" w:cs="Segoe UI"/>
          <w:highlight w:val="yellow"/>
        </w:rPr>
      </w:pPr>
    </w:p>
    <w:p w:rsidR="00433D2A" w:rsidRPr="0006245A" w:rsidRDefault="004F0E41" w:rsidP="00363D3C">
      <w:pPr>
        <w:pStyle w:val="UCLG2"/>
        <w:rPr>
          <w:szCs w:val="24"/>
          <w:u w:val="single"/>
        </w:rPr>
      </w:pPr>
      <w:r>
        <w:rPr>
          <w:szCs w:val="24"/>
          <w:u w:val="single"/>
        </w:rPr>
        <w:t>CLIMATE CHANGE IMPLICATIONS</w:t>
      </w:r>
    </w:p>
    <w:p w:rsidR="00433D2A" w:rsidRPr="000B640D" w:rsidRDefault="00433D2A" w:rsidP="006944DC">
      <w:pPr>
        <w:tabs>
          <w:tab w:val="right" w:pos="720"/>
        </w:tabs>
        <w:rPr>
          <w:rFonts w:ascii="Segoe UI" w:hAnsi="Segoe UI" w:cs="Segoe UI"/>
          <w:b/>
          <w:highlight w:val="yellow"/>
          <w:u w:val="single"/>
        </w:rPr>
      </w:pPr>
    </w:p>
    <w:p w:rsidR="001E511E" w:rsidRPr="001471D8" w:rsidRDefault="001E511E" w:rsidP="001E511E">
      <w:pPr>
        <w:tabs>
          <w:tab w:val="right" w:pos="720"/>
        </w:tabs>
        <w:rPr>
          <w:rFonts w:ascii="Segoe UI" w:hAnsi="Segoe UI" w:cs="Segoe UI"/>
          <w:b/>
          <w:highlight w:val="yellow"/>
          <w:u w:val="single"/>
        </w:rPr>
      </w:pPr>
      <w:r w:rsidRPr="001471D8">
        <w:rPr>
          <w:rFonts w:ascii="Segoe UI" w:hAnsi="Segoe UI" w:cs="Segoe UI"/>
          <w:color w:val="333333"/>
          <w:shd w:val="clear" w:color="auto" w:fill="FFFFFF"/>
        </w:rPr>
        <w:t>Water is the</w:t>
      </w:r>
      <w:r w:rsidR="00073332">
        <w:rPr>
          <w:rFonts w:ascii="Segoe UI" w:hAnsi="Segoe UI" w:cs="Segoe UI"/>
          <w:color w:val="333333"/>
          <w:shd w:val="clear" w:color="auto" w:fill="FFFFFF"/>
        </w:rPr>
        <w:t xml:space="preserve"> primary medium through which everyone</w:t>
      </w:r>
      <w:r w:rsidRPr="001471D8">
        <w:rPr>
          <w:rFonts w:ascii="Segoe UI" w:hAnsi="Segoe UI" w:cs="Segoe UI"/>
          <w:color w:val="333333"/>
          <w:shd w:val="clear" w:color="auto" w:fill="FFFFFF"/>
        </w:rPr>
        <w:t xml:space="preserve"> will feel the effects of climate change. </w:t>
      </w:r>
      <w:r>
        <w:rPr>
          <w:rFonts w:ascii="Segoe UI" w:hAnsi="Segoe UI" w:cs="Segoe UI"/>
          <w:color w:val="333333"/>
          <w:shd w:val="clear" w:color="auto" w:fill="FFFFFF"/>
        </w:rPr>
        <w:t>I</w:t>
      </w:r>
      <w:r w:rsidRPr="001471D8">
        <w:rPr>
          <w:rFonts w:ascii="Segoe UI" w:hAnsi="Segoe UI" w:cs="Segoe UI"/>
          <w:color w:val="202124"/>
          <w:shd w:val="clear" w:color="auto" w:fill="FFFFFF"/>
        </w:rPr>
        <w:t>n terms of the hydrological cycle, climate change can affect the </w:t>
      </w:r>
      <w:r w:rsidRPr="001471D8">
        <w:rPr>
          <w:rFonts w:ascii="Segoe UI" w:hAnsi="Segoe UI" w:cs="Segoe UI"/>
          <w:bCs/>
          <w:color w:val="202124"/>
          <w:shd w:val="clear" w:color="auto" w:fill="FFFFFF"/>
        </w:rPr>
        <w:t>amounts of soil infiltration, deeper percolation</w:t>
      </w:r>
      <w:r w:rsidRPr="001471D8">
        <w:rPr>
          <w:rFonts w:ascii="Segoe UI" w:hAnsi="Segoe UI" w:cs="Segoe UI"/>
          <w:color w:val="202124"/>
          <w:shd w:val="clear" w:color="auto" w:fill="FFFFFF"/>
        </w:rPr>
        <w:t>, and hence groundwater recharge. In addition, rising temperature increas</w:t>
      </w:r>
      <w:r w:rsidR="00073332">
        <w:rPr>
          <w:rFonts w:ascii="Segoe UI" w:hAnsi="Segoe UI" w:cs="Segoe UI"/>
          <w:color w:val="202124"/>
          <w:shd w:val="clear" w:color="auto" w:fill="FFFFFF"/>
        </w:rPr>
        <w:t>es evaporative demand over land,</w:t>
      </w:r>
      <w:r w:rsidRPr="001471D8">
        <w:rPr>
          <w:rFonts w:ascii="Segoe UI" w:hAnsi="Segoe UI" w:cs="Segoe UI"/>
          <w:color w:val="202124"/>
          <w:shd w:val="clear" w:color="auto" w:fill="FFFFFF"/>
        </w:rPr>
        <w:t xml:space="preserve"> which limits the amount of water to replenish groundwater.</w:t>
      </w:r>
      <w:r w:rsidR="00073332">
        <w:rPr>
          <w:rFonts w:ascii="Segoe UI" w:hAnsi="Segoe UI" w:cs="Segoe UI"/>
          <w:color w:val="202124"/>
          <w:shd w:val="clear" w:color="auto" w:fill="FFFFFF"/>
        </w:rPr>
        <w:t xml:space="preserve"> </w:t>
      </w:r>
      <w:r w:rsidR="00BA3921">
        <w:rPr>
          <w:rFonts w:ascii="Segoe UI" w:hAnsi="Segoe UI" w:cs="Segoe UI"/>
          <w:color w:val="202124"/>
          <w:shd w:val="clear" w:color="auto" w:fill="FFFFFF"/>
        </w:rPr>
        <w:t>As part of the Drinking Water Quality Management System</w:t>
      </w:r>
      <w:r w:rsidR="003C63EB">
        <w:rPr>
          <w:rFonts w:ascii="Segoe UI" w:hAnsi="Segoe UI" w:cs="Segoe UI"/>
          <w:color w:val="202124"/>
          <w:shd w:val="clear" w:color="auto" w:fill="FFFFFF"/>
        </w:rPr>
        <w:t xml:space="preserve"> (DWQMS) annual m</w:t>
      </w:r>
      <w:r w:rsidR="00BA3921">
        <w:rPr>
          <w:rFonts w:ascii="Segoe UI" w:hAnsi="Segoe UI" w:cs="Segoe UI"/>
          <w:color w:val="202124"/>
          <w:shd w:val="clear" w:color="auto" w:fill="FFFFFF"/>
        </w:rPr>
        <w:t>eeting</w:t>
      </w:r>
      <w:r w:rsidR="000E23A2">
        <w:rPr>
          <w:rFonts w:ascii="Segoe UI" w:hAnsi="Segoe UI" w:cs="Segoe UI"/>
          <w:color w:val="202124"/>
          <w:shd w:val="clear" w:color="auto" w:fill="FFFFFF"/>
        </w:rPr>
        <w:t>,</w:t>
      </w:r>
      <w:r w:rsidR="00073332">
        <w:rPr>
          <w:rFonts w:ascii="Segoe UI" w:hAnsi="Segoe UI" w:cs="Segoe UI"/>
          <w:color w:val="202124"/>
          <w:shd w:val="clear" w:color="auto" w:fill="FFFFFF"/>
        </w:rPr>
        <w:t xml:space="preserve"> staff perform a risk a</w:t>
      </w:r>
      <w:r w:rsidR="00BA3921">
        <w:rPr>
          <w:rFonts w:ascii="Segoe UI" w:hAnsi="Segoe UI" w:cs="Segoe UI"/>
          <w:color w:val="202124"/>
          <w:shd w:val="clear" w:color="auto" w:fill="FFFFFF"/>
        </w:rPr>
        <w:t>ssessment</w:t>
      </w:r>
      <w:r w:rsidR="000E23A2">
        <w:rPr>
          <w:rFonts w:ascii="Segoe UI" w:hAnsi="Segoe UI" w:cs="Segoe UI"/>
          <w:color w:val="202124"/>
          <w:shd w:val="clear" w:color="auto" w:fill="FFFFFF"/>
        </w:rPr>
        <w:t>,</w:t>
      </w:r>
      <w:r w:rsidR="00BA3921">
        <w:rPr>
          <w:rFonts w:ascii="Segoe UI" w:hAnsi="Segoe UI" w:cs="Segoe UI"/>
          <w:color w:val="202124"/>
          <w:shd w:val="clear" w:color="auto" w:fill="FFFFFF"/>
        </w:rPr>
        <w:t xml:space="preserve"> which includes environmental impacts. </w:t>
      </w:r>
      <w:r>
        <w:rPr>
          <w:rFonts w:ascii="Segoe UI" w:hAnsi="Segoe UI" w:cs="Segoe UI"/>
          <w:color w:val="202124"/>
          <w:shd w:val="clear" w:color="auto" w:fill="FFFFFF"/>
        </w:rPr>
        <w:t xml:space="preserve">   </w:t>
      </w:r>
    </w:p>
    <w:p w:rsidR="008414B3" w:rsidRDefault="008414B3" w:rsidP="006944DC">
      <w:pPr>
        <w:tabs>
          <w:tab w:val="right" w:pos="720"/>
        </w:tabs>
        <w:rPr>
          <w:rFonts w:ascii="Segoe UI" w:hAnsi="Segoe UI" w:cs="Segoe UI"/>
          <w:highlight w:val="yellow"/>
        </w:rPr>
      </w:pPr>
    </w:p>
    <w:p w:rsidR="00073332" w:rsidRPr="000B640D" w:rsidRDefault="00073332" w:rsidP="006944DC">
      <w:pPr>
        <w:tabs>
          <w:tab w:val="right" w:pos="720"/>
        </w:tabs>
        <w:rPr>
          <w:rFonts w:ascii="Segoe UI" w:hAnsi="Segoe UI" w:cs="Segoe UI"/>
          <w:highlight w:val="yellow"/>
        </w:rPr>
      </w:pPr>
    </w:p>
    <w:p w:rsidR="006944DC" w:rsidRPr="0006245A" w:rsidRDefault="004F0E41" w:rsidP="00363D3C">
      <w:pPr>
        <w:pStyle w:val="UCLG2"/>
        <w:rPr>
          <w:szCs w:val="24"/>
          <w:u w:val="single"/>
        </w:rPr>
      </w:pPr>
      <w:r>
        <w:rPr>
          <w:szCs w:val="24"/>
          <w:u w:val="single"/>
        </w:rPr>
        <w:t>ACCESSIBILITY CONSIDERATIONS</w:t>
      </w:r>
    </w:p>
    <w:p w:rsidR="006944DC" w:rsidRPr="000B640D" w:rsidRDefault="006944DC" w:rsidP="006944DC">
      <w:pPr>
        <w:tabs>
          <w:tab w:val="right" w:pos="720"/>
        </w:tabs>
        <w:rPr>
          <w:rFonts w:ascii="Segoe UI" w:hAnsi="Segoe UI" w:cs="Segoe UI"/>
          <w:highlight w:val="yellow"/>
        </w:rPr>
      </w:pPr>
    </w:p>
    <w:p w:rsidR="001E511E" w:rsidRPr="00147BBA" w:rsidRDefault="001E511E" w:rsidP="001E511E">
      <w:pPr>
        <w:tabs>
          <w:tab w:val="right" w:pos="720"/>
        </w:tabs>
        <w:rPr>
          <w:rFonts w:ascii="Segoe UI" w:hAnsi="Segoe UI" w:cs="Segoe UI"/>
        </w:rPr>
      </w:pPr>
      <w:r>
        <w:rPr>
          <w:rFonts w:ascii="Segoe UI" w:hAnsi="Segoe UI" w:cs="Segoe UI"/>
        </w:rPr>
        <w:t xml:space="preserve">Documents related to the </w:t>
      </w:r>
      <w:r w:rsidR="00914388">
        <w:rPr>
          <w:rFonts w:ascii="Segoe UI" w:hAnsi="Segoe UI" w:cs="Segoe UI"/>
        </w:rPr>
        <w:t>drinking water systems i</w:t>
      </w:r>
      <w:r w:rsidRPr="00CE208F">
        <w:rPr>
          <w:rFonts w:ascii="Segoe UI" w:hAnsi="Segoe UI" w:cs="Segoe UI"/>
        </w:rPr>
        <w:t>nspections</w:t>
      </w:r>
      <w:r>
        <w:rPr>
          <w:rFonts w:ascii="Segoe UI" w:hAnsi="Segoe UI" w:cs="Segoe UI"/>
        </w:rPr>
        <w:t xml:space="preserve"> for both </w:t>
      </w:r>
      <w:r>
        <w:rPr>
          <w:rFonts w:ascii="Segoe UI" w:hAnsi="Segoe UI" w:cs="Segoe UI"/>
          <w:lang w:val="en-CA"/>
        </w:rPr>
        <w:t>municipal residential drinking water</w:t>
      </w:r>
      <w:r>
        <w:rPr>
          <w:rFonts w:ascii="Segoe UI" w:hAnsi="Segoe UI" w:cs="Segoe UI"/>
        </w:rPr>
        <w:t xml:space="preserve"> systems meet the acce</w:t>
      </w:r>
      <w:r w:rsidR="00073332">
        <w:rPr>
          <w:rFonts w:ascii="Segoe UI" w:hAnsi="Segoe UI" w:cs="Segoe UI"/>
        </w:rPr>
        <w:t xml:space="preserve">ssibility format requirements. </w:t>
      </w:r>
      <w:r>
        <w:rPr>
          <w:rFonts w:ascii="Segoe UI" w:hAnsi="Segoe UI" w:cs="Segoe UI"/>
        </w:rPr>
        <w:t>If an interested person ne</w:t>
      </w:r>
      <w:r w:rsidR="00073332">
        <w:rPr>
          <w:rFonts w:ascii="Segoe UI" w:hAnsi="Segoe UI" w:cs="Segoe UI"/>
        </w:rPr>
        <w:t xml:space="preserve">eds additional </w:t>
      </w:r>
      <w:r w:rsidR="001A7F5B">
        <w:rPr>
          <w:rFonts w:ascii="Segoe UI" w:hAnsi="Segoe UI" w:cs="Segoe UI"/>
        </w:rPr>
        <w:t xml:space="preserve">accessibility </w:t>
      </w:r>
      <w:r w:rsidR="00073332">
        <w:rPr>
          <w:rFonts w:ascii="Segoe UI" w:hAnsi="Segoe UI" w:cs="Segoe UI"/>
        </w:rPr>
        <w:t>consideration, staff</w:t>
      </w:r>
      <w:r>
        <w:rPr>
          <w:rFonts w:ascii="Segoe UI" w:hAnsi="Segoe UI" w:cs="Segoe UI"/>
        </w:rPr>
        <w:t xml:space="preserve"> will work with that individual to provide the information in a format that addresses their concerns.</w:t>
      </w:r>
    </w:p>
    <w:p w:rsidR="008414B3" w:rsidRDefault="008414B3" w:rsidP="006944DC">
      <w:pPr>
        <w:tabs>
          <w:tab w:val="right" w:pos="720"/>
        </w:tabs>
        <w:rPr>
          <w:rFonts w:ascii="Segoe UI" w:hAnsi="Segoe UI" w:cs="Segoe UI"/>
          <w:highlight w:val="yellow"/>
        </w:rPr>
      </w:pPr>
    </w:p>
    <w:p w:rsidR="00073332" w:rsidRDefault="00073332" w:rsidP="006944DC">
      <w:pPr>
        <w:tabs>
          <w:tab w:val="right" w:pos="720"/>
        </w:tabs>
        <w:rPr>
          <w:rFonts w:ascii="Segoe UI" w:hAnsi="Segoe UI" w:cs="Segoe UI"/>
          <w:highlight w:val="yellow"/>
        </w:rPr>
      </w:pPr>
    </w:p>
    <w:p w:rsidR="00831DE2" w:rsidRPr="0006245A" w:rsidRDefault="00831DE2" w:rsidP="00831DE2">
      <w:pPr>
        <w:pStyle w:val="UCLG2"/>
        <w:rPr>
          <w:szCs w:val="24"/>
          <w:u w:val="single"/>
        </w:rPr>
      </w:pPr>
      <w:r>
        <w:rPr>
          <w:szCs w:val="24"/>
          <w:u w:val="single"/>
        </w:rPr>
        <w:t>COMMUNICATIONS CONSIDERATIONS</w:t>
      </w:r>
    </w:p>
    <w:p w:rsidR="00831DE2" w:rsidRPr="000B640D" w:rsidRDefault="00831DE2" w:rsidP="00831DE2">
      <w:pPr>
        <w:tabs>
          <w:tab w:val="right" w:pos="720"/>
        </w:tabs>
        <w:rPr>
          <w:rFonts w:ascii="Segoe UI" w:hAnsi="Segoe UI" w:cs="Segoe UI"/>
          <w:highlight w:val="yellow"/>
        </w:rPr>
      </w:pPr>
    </w:p>
    <w:p w:rsidR="001E511E" w:rsidRPr="00147BBA" w:rsidRDefault="001E511E" w:rsidP="001E511E">
      <w:pPr>
        <w:tabs>
          <w:tab w:val="right" w:pos="720"/>
        </w:tabs>
        <w:rPr>
          <w:rFonts w:ascii="Segoe UI" w:hAnsi="Segoe UI" w:cs="Segoe UI"/>
        </w:rPr>
      </w:pPr>
      <w:r>
        <w:rPr>
          <w:rFonts w:ascii="Segoe UI" w:hAnsi="Segoe UI" w:cs="Segoe UI"/>
        </w:rPr>
        <w:t>There is a le</w:t>
      </w:r>
      <w:r w:rsidR="00073332">
        <w:rPr>
          <w:rFonts w:ascii="Segoe UI" w:hAnsi="Segoe UI" w:cs="Segoe UI"/>
        </w:rPr>
        <w:t>gislative requirement that the Annual R</w:t>
      </w:r>
      <w:r>
        <w:rPr>
          <w:rFonts w:ascii="Segoe UI" w:hAnsi="Segoe UI" w:cs="Segoe UI"/>
        </w:rPr>
        <w:t>eports be available to the public.  The Annual Reports are</w:t>
      </w:r>
      <w:r w:rsidRPr="001E511E">
        <w:rPr>
          <w:rFonts w:ascii="Segoe UI" w:hAnsi="Segoe UI" w:cs="Segoe UI"/>
        </w:rPr>
        <w:t xml:space="preserve"> </w:t>
      </w:r>
      <w:r>
        <w:rPr>
          <w:rFonts w:ascii="Segoe UI" w:hAnsi="Segoe UI" w:cs="Segoe UI"/>
        </w:rPr>
        <w:t xml:space="preserve">posted in the buildings and on the </w:t>
      </w:r>
      <w:r w:rsidR="00073332">
        <w:rPr>
          <w:rFonts w:ascii="Segoe UI" w:hAnsi="Segoe UI" w:cs="Segoe UI"/>
        </w:rPr>
        <w:t xml:space="preserve">Counties’ website. </w:t>
      </w:r>
      <w:r>
        <w:rPr>
          <w:rFonts w:ascii="Segoe UI" w:hAnsi="Segoe UI" w:cs="Segoe UI"/>
        </w:rPr>
        <w:t>In addition, a notice is at both locations advising interested persons how to obtain</w:t>
      </w:r>
      <w:r w:rsidR="003C63EB">
        <w:rPr>
          <w:rFonts w:ascii="Segoe UI" w:hAnsi="Segoe UI" w:cs="Segoe UI"/>
        </w:rPr>
        <w:t xml:space="preserve"> any information related to drinking water system</w:t>
      </w:r>
      <w:r>
        <w:rPr>
          <w:rFonts w:ascii="Segoe UI" w:hAnsi="Segoe UI" w:cs="Segoe UI"/>
        </w:rPr>
        <w:t xml:space="preserve">. </w:t>
      </w:r>
    </w:p>
    <w:p w:rsidR="001E511E" w:rsidRDefault="001E511E" w:rsidP="001E511E">
      <w:pPr>
        <w:tabs>
          <w:tab w:val="right" w:pos="720"/>
        </w:tabs>
        <w:rPr>
          <w:rFonts w:ascii="Segoe UI" w:hAnsi="Segoe UI" w:cs="Segoe UI"/>
          <w:highlight w:val="yellow"/>
        </w:rPr>
      </w:pPr>
    </w:p>
    <w:p w:rsidR="001E511E" w:rsidRDefault="001E511E" w:rsidP="001E511E">
      <w:pPr>
        <w:keepNext/>
        <w:keepLines/>
        <w:rPr>
          <w:rFonts w:ascii="Segoe UI" w:hAnsi="Segoe UI" w:cs="Segoe UI"/>
          <w:lang w:val="en-CA"/>
        </w:rPr>
      </w:pPr>
      <w:r w:rsidRPr="00014689">
        <w:rPr>
          <w:rFonts w:ascii="Segoe UI" w:hAnsi="Segoe UI" w:cs="Segoe UI"/>
          <w:lang w:val="en-CA"/>
        </w:rPr>
        <w:lastRenderedPageBreak/>
        <w:t xml:space="preserve">Copies of test results are maintained on site at each </w:t>
      </w:r>
      <w:r w:rsidR="00073332">
        <w:rPr>
          <w:rFonts w:ascii="Segoe UI" w:hAnsi="Segoe UI" w:cs="Segoe UI"/>
          <w:lang w:val="en-CA"/>
        </w:rPr>
        <w:t>building</w:t>
      </w:r>
      <w:r w:rsidRPr="00014689">
        <w:rPr>
          <w:rFonts w:ascii="Segoe UI" w:hAnsi="Segoe UI" w:cs="Segoe UI"/>
          <w:lang w:val="en-CA"/>
        </w:rPr>
        <w:t xml:space="preserve"> and in the Housing Department at the Central Avenue, Brockville location.</w:t>
      </w:r>
    </w:p>
    <w:p w:rsidR="00073332" w:rsidRDefault="00073332" w:rsidP="001E511E">
      <w:pPr>
        <w:keepNext/>
        <w:keepLines/>
        <w:rPr>
          <w:rFonts w:ascii="Segoe UI" w:hAnsi="Segoe UI" w:cs="Segoe UI"/>
          <w:lang w:val="en-CA"/>
        </w:rPr>
      </w:pPr>
    </w:p>
    <w:p w:rsidR="00073332" w:rsidRDefault="00073332" w:rsidP="001E511E">
      <w:pPr>
        <w:keepNext/>
        <w:keepLines/>
        <w:rPr>
          <w:rFonts w:ascii="Segoe UI" w:hAnsi="Segoe UI" w:cs="Segoe UI"/>
          <w:lang w:val="en-CA"/>
        </w:rPr>
      </w:pPr>
    </w:p>
    <w:p w:rsidR="00073332" w:rsidRPr="0006245A" w:rsidRDefault="00073332" w:rsidP="00073332">
      <w:pPr>
        <w:pStyle w:val="UCLG2"/>
        <w:rPr>
          <w:szCs w:val="24"/>
          <w:u w:val="single"/>
        </w:rPr>
      </w:pPr>
      <w:r>
        <w:rPr>
          <w:szCs w:val="24"/>
          <w:u w:val="single"/>
        </w:rPr>
        <w:t>BACKGROUND</w:t>
      </w:r>
    </w:p>
    <w:p w:rsidR="00073332" w:rsidRPr="000B640D" w:rsidRDefault="00073332" w:rsidP="00073332">
      <w:pPr>
        <w:tabs>
          <w:tab w:val="right" w:pos="5400"/>
          <w:tab w:val="left" w:pos="6300"/>
          <w:tab w:val="right" w:pos="9360"/>
        </w:tabs>
        <w:rPr>
          <w:rFonts w:ascii="Segoe UI" w:hAnsi="Segoe UI" w:cs="Segoe UI"/>
          <w:highlight w:val="yellow"/>
        </w:rPr>
      </w:pPr>
    </w:p>
    <w:p w:rsidR="00073332" w:rsidRDefault="00073332" w:rsidP="00073332">
      <w:pPr>
        <w:rPr>
          <w:rFonts w:ascii="Segoe UI" w:hAnsi="Segoe UI" w:cs="Segoe UI"/>
          <w:lang w:val="en-CA"/>
        </w:rPr>
      </w:pPr>
      <w:r>
        <w:rPr>
          <w:rFonts w:ascii="Segoe UI" w:hAnsi="Segoe UI" w:cs="Segoe UI"/>
          <w:lang w:val="en-CA"/>
        </w:rPr>
        <w:t>The United Counties of Leeds and Grenville is the owner of two small municipal residential drinking water systems. The Housing Department is the designated operating authority for the properties located at:</w:t>
      </w:r>
    </w:p>
    <w:p w:rsidR="00073332" w:rsidRPr="000B1250" w:rsidRDefault="00073332" w:rsidP="00073332">
      <w:pPr>
        <w:rPr>
          <w:rFonts w:ascii="Segoe UI" w:hAnsi="Segoe UI" w:cs="Segoe UI"/>
          <w:lang w:val="en-CA"/>
        </w:rPr>
      </w:pPr>
    </w:p>
    <w:p w:rsidR="00073332" w:rsidRDefault="00073332" w:rsidP="00073332">
      <w:pPr>
        <w:pStyle w:val="ListParagraph"/>
        <w:numPr>
          <w:ilvl w:val="0"/>
          <w:numId w:val="1"/>
        </w:numPr>
        <w:ind w:left="709"/>
        <w:contextualSpacing/>
        <w:rPr>
          <w:rFonts w:ascii="Segoe UI" w:hAnsi="Segoe UI" w:cs="Segoe UI"/>
          <w:sz w:val="24"/>
          <w:szCs w:val="24"/>
        </w:rPr>
      </w:pPr>
      <w:r>
        <w:rPr>
          <w:rFonts w:ascii="Segoe UI" w:hAnsi="Segoe UI" w:cs="Segoe UI"/>
          <w:sz w:val="24"/>
          <w:szCs w:val="24"/>
        </w:rPr>
        <w:t xml:space="preserve">Miller Manor, </w:t>
      </w:r>
      <w:r w:rsidRPr="000B1250">
        <w:rPr>
          <w:rFonts w:ascii="Segoe UI" w:hAnsi="Segoe UI" w:cs="Segoe UI"/>
          <w:sz w:val="24"/>
          <w:szCs w:val="24"/>
        </w:rPr>
        <w:t>3 Miller Drive</w:t>
      </w:r>
      <w:r>
        <w:rPr>
          <w:rFonts w:ascii="Segoe UI" w:hAnsi="Segoe UI" w:cs="Segoe UI"/>
          <w:sz w:val="24"/>
          <w:szCs w:val="24"/>
        </w:rPr>
        <w:t>,</w:t>
      </w:r>
      <w:r w:rsidRPr="000B1250">
        <w:rPr>
          <w:rFonts w:ascii="Segoe UI" w:hAnsi="Segoe UI" w:cs="Segoe UI"/>
          <w:sz w:val="24"/>
          <w:szCs w:val="24"/>
        </w:rPr>
        <w:t xml:space="preserve"> </w:t>
      </w:r>
      <w:proofErr w:type="spellStart"/>
      <w:r w:rsidRPr="000B1250">
        <w:rPr>
          <w:rFonts w:ascii="Segoe UI" w:hAnsi="Segoe UI" w:cs="Segoe UI"/>
          <w:sz w:val="24"/>
          <w:szCs w:val="24"/>
        </w:rPr>
        <w:t>Mallorytown</w:t>
      </w:r>
      <w:proofErr w:type="spellEnd"/>
      <w:r>
        <w:rPr>
          <w:rFonts w:ascii="Segoe UI" w:hAnsi="Segoe UI" w:cs="Segoe UI"/>
          <w:sz w:val="24"/>
          <w:szCs w:val="24"/>
        </w:rPr>
        <w:t xml:space="preserve">, </w:t>
      </w:r>
      <w:r w:rsidRPr="000B1250">
        <w:rPr>
          <w:rFonts w:ascii="Segoe UI" w:hAnsi="Segoe UI" w:cs="Segoe UI"/>
          <w:sz w:val="24"/>
          <w:szCs w:val="24"/>
        </w:rPr>
        <w:t>Ontario (Number 260006959)</w:t>
      </w:r>
      <w:r>
        <w:rPr>
          <w:rFonts w:ascii="Segoe UI" w:hAnsi="Segoe UI" w:cs="Segoe UI"/>
          <w:sz w:val="24"/>
          <w:szCs w:val="24"/>
        </w:rPr>
        <w:t xml:space="preserve"> - </w:t>
      </w:r>
      <w:r w:rsidRPr="000B1250">
        <w:rPr>
          <w:rFonts w:ascii="Segoe UI" w:hAnsi="Segoe UI" w:cs="Segoe UI"/>
          <w:sz w:val="24"/>
          <w:szCs w:val="24"/>
        </w:rPr>
        <w:t>a 17</w:t>
      </w:r>
      <w:r>
        <w:rPr>
          <w:rFonts w:ascii="Segoe UI" w:hAnsi="Segoe UI" w:cs="Segoe UI"/>
          <w:sz w:val="24"/>
          <w:szCs w:val="24"/>
        </w:rPr>
        <w:t xml:space="preserve">- </w:t>
      </w:r>
      <w:r w:rsidRPr="000B1250">
        <w:rPr>
          <w:rFonts w:ascii="Segoe UI" w:hAnsi="Segoe UI" w:cs="Segoe UI"/>
          <w:sz w:val="24"/>
          <w:szCs w:val="24"/>
        </w:rPr>
        <w:t>unit housi</w:t>
      </w:r>
      <w:r>
        <w:rPr>
          <w:rFonts w:ascii="Segoe UI" w:hAnsi="Segoe UI" w:cs="Segoe UI"/>
          <w:sz w:val="24"/>
          <w:szCs w:val="24"/>
        </w:rPr>
        <w:t xml:space="preserve">ng complex constructed in 1978. </w:t>
      </w:r>
      <w:r w:rsidRPr="000B1250">
        <w:rPr>
          <w:rFonts w:ascii="Segoe UI" w:hAnsi="Segoe UI" w:cs="Segoe UI"/>
          <w:sz w:val="24"/>
          <w:szCs w:val="24"/>
        </w:rPr>
        <w:t>The building draws raw water from a single drilled production well</w:t>
      </w:r>
      <w:r>
        <w:rPr>
          <w:rFonts w:ascii="Segoe UI" w:hAnsi="Segoe UI" w:cs="Segoe UI"/>
          <w:sz w:val="24"/>
          <w:szCs w:val="24"/>
        </w:rPr>
        <w:t>,</w:t>
      </w:r>
      <w:r w:rsidRPr="000B1250">
        <w:rPr>
          <w:rFonts w:ascii="Segoe UI" w:hAnsi="Segoe UI" w:cs="Segoe UI"/>
          <w:sz w:val="24"/>
          <w:szCs w:val="24"/>
        </w:rPr>
        <w:t xml:space="preserve"> and uses a point</w:t>
      </w:r>
      <w:r>
        <w:rPr>
          <w:rFonts w:ascii="Segoe UI" w:hAnsi="Segoe UI" w:cs="Segoe UI"/>
          <w:sz w:val="24"/>
          <w:szCs w:val="24"/>
        </w:rPr>
        <w:t>-</w:t>
      </w:r>
      <w:r w:rsidRPr="000B1250">
        <w:rPr>
          <w:rFonts w:ascii="Segoe UI" w:hAnsi="Segoe UI" w:cs="Segoe UI"/>
          <w:sz w:val="24"/>
          <w:szCs w:val="24"/>
        </w:rPr>
        <w:t>of</w:t>
      </w:r>
      <w:r>
        <w:rPr>
          <w:rFonts w:ascii="Segoe UI" w:hAnsi="Segoe UI" w:cs="Segoe UI"/>
          <w:sz w:val="24"/>
          <w:szCs w:val="24"/>
        </w:rPr>
        <w:t>-</w:t>
      </w:r>
      <w:r w:rsidRPr="000B1250">
        <w:rPr>
          <w:rFonts w:ascii="Segoe UI" w:hAnsi="Segoe UI" w:cs="Segoe UI"/>
          <w:sz w:val="24"/>
          <w:szCs w:val="24"/>
        </w:rPr>
        <w:t>entry</w:t>
      </w:r>
      <w:r>
        <w:rPr>
          <w:rFonts w:ascii="Segoe UI" w:hAnsi="Segoe UI" w:cs="Segoe UI"/>
          <w:sz w:val="24"/>
          <w:szCs w:val="24"/>
        </w:rPr>
        <w:t>-</w:t>
      </w:r>
      <w:r w:rsidRPr="000B1250">
        <w:rPr>
          <w:rFonts w:ascii="Segoe UI" w:hAnsi="Segoe UI" w:cs="Segoe UI"/>
          <w:sz w:val="24"/>
          <w:szCs w:val="24"/>
        </w:rPr>
        <w:t>treatment</w:t>
      </w:r>
      <w:r>
        <w:rPr>
          <w:rFonts w:ascii="Segoe UI" w:hAnsi="Segoe UI" w:cs="Segoe UI"/>
          <w:sz w:val="24"/>
          <w:szCs w:val="24"/>
        </w:rPr>
        <w:t xml:space="preserve"> </w:t>
      </w:r>
      <w:r w:rsidRPr="000B1250">
        <w:rPr>
          <w:rFonts w:ascii="Segoe UI" w:hAnsi="Segoe UI" w:cs="Segoe UI"/>
          <w:sz w:val="24"/>
          <w:szCs w:val="24"/>
        </w:rPr>
        <w:t>unit for drinking water.</w:t>
      </w:r>
    </w:p>
    <w:p w:rsidR="00073332" w:rsidRPr="000B1250" w:rsidRDefault="00073332" w:rsidP="00073332">
      <w:pPr>
        <w:pStyle w:val="ListParagraph"/>
        <w:ind w:left="780"/>
        <w:rPr>
          <w:rFonts w:ascii="Segoe UI" w:hAnsi="Segoe UI" w:cs="Segoe UI"/>
          <w:sz w:val="24"/>
          <w:szCs w:val="24"/>
        </w:rPr>
      </w:pPr>
    </w:p>
    <w:p w:rsidR="00073332" w:rsidRDefault="00073332" w:rsidP="00073332">
      <w:pPr>
        <w:pStyle w:val="ListParagraph"/>
        <w:numPr>
          <w:ilvl w:val="0"/>
          <w:numId w:val="1"/>
        </w:numPr>
        <w:ind w:left="709"/>
        <w:contextualSpacing/>
        <w:rPr>
          <w:rFonts w:ascii="Segoe UI" w:hAnsi="Segoe UI" w:cs="Segoe UI"/>
          <w:sz w:val="24"/>
          <w:szCs w:val="24"/>
        </w:rPr>
      </w:pPr>
      <w:r>
        <w:rPr>
          <w:rFonts w:ascii="Segoe UI" w:hAnsi="Segoe UI" w:cs="Segoe UI"/>
          <w:sz w:val="24"/>
          <w:szCs w:val="24"/>
        </w:rPr>
        <w:t xml:space="preserve">The Maples, </w:t>
      </w:r>
      <w:r w:rsidRPr="000B1250">
        <w:rPr>
          <w:rFonts w:ascii="Segoe UI" w:hAnsi="Segoe UI" w:cs="Segoe UI"/>
          <w:sz w:val="24"/>
          <w:szCs w:val="24"/>
        </w:rPr>
        <w:t>33 Bennett Street, Spencerville</w:t>
      </w:r>
      <w:r>
        <w:rPr>
          <w:rFonts w:ascii="Segoe UI" w:hAnsi="Segoe UI" w:cs="Segoe UI"/>
          <w:sz w:val="24"/>
          <w:szCs w:val="24"/>
        </w:rPr>
        <w:t>,</w:t>
      </w:r>
      <w:r w:rsidRPr="000B1250">
        <w:rPr>
          <w:rFonts w:ascii="Segoe UI" w:hAnsi="Segoe UI" w:cs="Segoe UI"/>
          <w:sz w:val="24"/>
          <w:szCs w:val="24"/>
        </w:rPr>
        <w:t xml:space="preserve"> Ontario (Number 260006971)</w:t>
      </w:r>
      <w:r>
        <w:rPr>
          <w:rFonts w:ascii="Segoe UI" w:hAnsi="Segoe UI" w:cs="Segoe UI"/>
          <w:sz w:val="24"/>
          <w:szCs w:val="24"/>
        </w:rPr>
        <w:t xml:space="preserve"> – a </w:t>
      </w:r>
      <w:r w:rsidRPr="000B1250">
        <w:rPr>
          <w:rFonts w:ascii="Segoe UI" w:hAnsi="Segoe UI" w:cs="Segoe UI"/>
          <w:sz w:val="24"/>
          <w:szCs w:val="24"/>
        </w:rPr>
        <w:t>15</w:t>
      </w:r>
      <w:r>
        <w:rPr>
          <w:rFonts w:ascii="Segoe UI" w:hAnsi="Segoe UI" w:cs="Segoe UI"/>
          <w:sz w:val="24"/>
          <w:szCs w:val="24"/>
        </w:rPr>
        <w:t xml:space="preserve">- </w:t>
      </w:r>
      <w:r w:rsidRPr="000B1250">
        <w:rPr>
          <w:rFonts w:ascii="Segoe UI" w:hAnsi="Segoe UI" w:cs="Segoe UI"/>
          <w:sz w:val="24"/>
          <w:szCs w:val="24"/>
        </w:rPr>
        <w:t>unit housi</w:t>
      </w:r>
      <w:r>
        <w:rPr>
          <w:rFonts w:ascii="Segoe UI" w:hAnsi="Segoe UI" w:cs="Segoe UI"/>
          <w:sz w:val="24"/>
          <w:szCs w:val="24"/>
        </w:rPr>
        <w:t xml:space="preserve">ng complex constructed in 1975. </w:t>
      </w:r>
      <w:r w:rsidRPr="000B1250">
        <w:rPr>
          <w:rFonts w:ascii="Segoe UI" w:hAnsi="Segoe UI" w:cs="Segoe UI"/>
          <w:sz w:val="24"/>
          <w:szCs w:val="24"/>
        </w:rPr>
        <w:t>The building draws raw water from a single drilled production well</w:t>
      </w:r>
      <w:r>
        <w:rPr>
          <w:rFonts w:ascii="Segoe UI" w:hAnsi="Segoe UI" w:cs="Segoe UI"/>
          <w:sz w:val="24"/>
          <w:szCs w:val="24"/>
        </w:rPr>
        <w:t>,</w:t>
      </w:r>
      <w:r w:rsidRPr="000B1250">
        <w:rPr>
          <w:rFonts w:ascii="Segoe UI" w:hAnsi="Segoe UI" w:cs="Segoe UI"/>
          <w:sz w:val="24"/>
          <w:szCs w:val="24"/>
        </w:rPr>
        <w:t xml:space="preserve"> and uses a point</w:t>
      </w:r>
      <w:r>
        <w:rPr>
          <w:rFonts w:ascii="Segoe UI" w:hAnsi="Segoe UI" w:cs="Segoe UI"/>
          <w:sz w:val="24"/>
          <w:szCs w:val="24"/>
        </w:rPr>
        <w:t>-</w:t>
      </w:r>
      <w:r w:rsidRPr="000B1250">
        <w:rPr>
          <w:rFonts w:ascii="Segoe UI" w:hAnsi="Segoe UI" w:cs="Segoe UI"/>
          <w:sz w:val="24"/>
          <w:szCs w:val="24"/>
        </w:rPr>
        <w:t>of</w:t>
      </w:r>
      <w:r>
        <w:rPr>
          <w:rFonts w:ascii="Segoe UI" w:hAnsi="Segoe UI" w:cs="Segoe UI"/>
          <w:sz w:val="24"/>
          <w:szCs w:val="24"/>
        </w:rPr>
        <w:t>-</w:t>
      </w:r>
      <w:r w:rsidRPr="000B1250">
        <w:rPr>
          <w:rFonts w:ascii="Segoe UI" w:hAnsi="Segoe UI" w:cs="Segoe UI"/>
          <w:sz w:val="24"/>
          <w:szCs w:val="24"/>
        </w:rPr>
        <w:t>entry</w:t>
      </w:r>
      <w:r>
        <w:rPr>
          <w:rFonts w:ascii="Segoe UI" w:hAnsi="Segoe UI" w:cs="Segoe UI"/>
          <w:sz w:val="24"/>
          <w:szCs w:val="24"/>
        </w:rPr>
        <w:t>-</w:t>
      </w:r>
      <w:r w:rsidRPr="000B1250">
        <w:rPr>
          <w:rFonts w:ascii="Segoe UI" w:hAnsi="Segoe UI" w:cs="Segoe UI"/>
          <w:sz w:val="24"/>
          <w:szCs w:val="24"/>
        </w:rPr>
        <w:t>treatment unit for drinking water</w:t>
      </w:r>
      <w:r>
        <w:rPr>
          <w:rFonts w:ascii="Segoe UI" w:hAnsi="Segoe UI" w:cs="Segoe UI"/>
          <w:sz w:val="24"/>
          <w:szCs w:val="24"/>
        </w:rPr>
        <w:t>.</w:t>
      </w:r>
    </w:p>
    <w:p w:rsidR="00073332" w:rsidRDefault="00073332" w:rsidP="00073332">
      <w:pPr>
        <w:pStyle w:val="ListParagraph"/>
        <w:ind w:left="709"/>
        <w:contextualSpacing/>
        <w:rPr>
          <w:rFonts w:ascii="Segoe UI" w:hAnsi="Segoe UI" w:cs="Segoe UI"/>
          <w:sz w:val="24"/>
          <w:szCs w:val="24"/>
        </w:rPr>
      </w:pPr>
    </w:p>
    <w:p w:rsidR="00073332" w:rsidRPr="00073332" w:rsidRDefault="00073332" w:rsidP="00073332">
      <w:pPr>
        <w:pStyle w:val="ListParagraph"/>
        <w:ind w:left="0"/>
        <w:contextualSpacing/>
        <w:rPr>
          <w:rFonts w:ascii="Segoe UI" w:hAnsi="Segoe UI" w:cs="Segoe UI"/>
          <w:sz w:val="24"/>
          <w:szCs w:val="24"/>
        </w:rPr>
      </w:pPr>
      <w:r w:rsidRPr="00073332">
        <w:rPr>
          <w:rFonts w:ascii="Segoe UI" w:hAnsi="Segoe UI" w:cs="Segoe UI"/>
          <w:sz w:val="24"/>
          <w:szCs w:val="24"/>
        </w:rPr>
        <w:t>As the Operating Authority, the Housing Department has the legislative responsibility under the Safe Drinking Water Act, 2002 to maintain all requirements relating to the systems, as well as ensure the quality of the drinking water.</w:t>
      </w:r>
    </w:p>
    <w:p w:rsidR="00073332" w:rsidRDefault="00073332" w:rsidP="00073332">
      <w:pPr>
        <w:pStyle w:val="ListParagraph"/>
        <w:tabs>
          <w:tab w:val="right" w:pos="5400"/>
          <w:tab w:val="left" w:pos="6300"/>
          <w:tab w:val="right" w:pos="9360"/>
        </w:tabs>
        <w:ind w:left="780"/>
        <w:rPr>
          <w:rFonts w:ascii="Segoe UI" w:hAnsi="Segoe UI" w:cs="Segoe UI"/>
        </w:rPr>
      </w:pPr>
    </w:p>
    <w:p w:rsidR="00073332" w:rsidRPr="00073332" w:rsidRDefault="00073332" w:rsidP="00073332">
      <w:pPr>
        <w:pStyle w:val="ListParagraph"/>
        <w:tabs>
          <w:tab w:val="right" w:pos="5400"/>
          <w:tab w:val="left" w:pos="6300"/>
          <w:tab w:val="right" w:pos="9360"/>
        </w:tabs>
        <w:ind w:left="780"/>
        <w:rPr>
          <w:rFonts w:ascii="Segoe UI" w:hAnsi="Segoe UI" w:cs="Segoe UI"/>
        </w:rPr>
      </w:pPr>
    </w:p>
    <w:p w:rsidR="00073332" w:rsidRPr="004F0E41" w:rsidRDefault="00073332" w:rsidP="00073332">
      <w:pPr>
        <w:pStyle w:val="UCLG2"/>
        <w:rPr>
          <w:u w:val="single"/>
        </w:rPr>
      </w:pPr>
      <w:r w:rsidRPr="004F0E41">
        <w:rPr>
          <w:u w:val="single"/>
        </w:rPr>
        <w:t>DISCUSSION/ALTERNATIVES</w:t>
      </w:r>
    </w:p>
    <w:p w:rsidR="00073332" w:rsidRPr="00073332" w:rsidRDefault="00073332" w:rsidP="00073332">
      <w:pPr>
        <w:pStyle w:val="ListParagraph"/>
        <w:tabs>
          <w:tab w:val="right" w:pos="5760"/>
          <w:tab w:val="left" w:pos="6300"/>
          <w:tab w:val="right" w:pos="9360"/>
        </w:tabs>
        <w:ind w:left="0"/>
        <w:rPr>
          <w:rFonts w:ascii="Segoe UI" w:hAnsi="Segoe UI" w:cs="Segoe UI"/>
          <w:u w:val="single"/>
        </w:rPr>
      </w:pPr>
    </w:p>
    <w:p w:rsidR="00073332" w:rsidRDefault="00073332" w:rsidP="00073332">
      <w:pPr>
        <w:pStyle w:val="ListParagraph"/>
        <w:ind w:left="0"/>
        <w:rPr>
          <w:rFonts w:ascii="Segoe UI" w:hAnsi="Segoe UI" w:cs="Segoe UI"/>
          <w:sz w:val="24"/>
          <w:szCs w:val="24"/>
        </w:rPr>
      </w:pPr>
      <w:r w:rsidRPr="00073332">
        <w:rPr>
          <w:rFonts w:ascii="Segoe UI" w:hAnsi="Segoe UI" w:cs="Segoe UI"/>
          <w:sz w:val="24"/>
          <w:szCs w:val="24"/>
        </w:rPr>
        <w:t>Under a service agreement, an Overall Responsible Operator (ORO) is contracted to ensure constant compliance with all Ministry regulations, which includes regularly scheduled water tests</w:t>
      </w:r>
      <w:r>
        <w:rPr>
          <w:rFonts w:ascii="Segoe UI" w:hAnsi="Segoe UI" w:cs="Segoe UI"/>
          <w:sz w:val="24"/>
          <w:szCs w:val="24"/>
        </w:rPr>
        <w:t>,</w:t>
      </w:r>
      <w:r w:rsidRPr="00073332">
        <w:rPr>
          <w:rFonts w:ascii="Segoe UI" w:hAnsi="Segoe UI" w:cs="Segoe UI"/>
          <w:sz w:val="24"/>
          <w:szCs w:val="24"/>
        </w:rPr>
        <w:t xml:space="preserve"> which are reported to Council.   </w:t>
      </w:r>
    </w:p>
    <w:p w:rsidR="00073332" w:rsidRDefault="00073332" w:rsidP="00073332">
      <w:pPr>
        <w:pStyle w:val="ListParagraph"/>
        <w:ind w:left="0"/>
        <w:rPr>
          <w:rFonts w:ascii="Segoe UI" w:hAnsi="Segoe UI" w:cs="Segoe UI"/>
          <w:sz w:val="24"/>
          <w:szCs w:val="24"/>
        </w:rPr>
      </w:pPr>
    </w:p>
    <w:p w:rsidR="00073332" w:rsidRPr="00073332" w:rsidRDefault="00073332" w:rsidP="00073332">
      <w:pPr>
        <w:rPr>
          <w:rFonts w:ascii="Segoe UI" w:eastAsiaTheme="majorEastAsia" w:hAnsi="Segoe UI" w:cs="Segoe UI"/>
          <w:b/>
          <w:bCs/>
          <w:iCs/>
          <w:u w:val="single"/>
        </w:rPr>
      </w:pPr>
      <w:r>
        <w:rPr>
          <w:rFonts w:ascii="Segoe UI" w:hAnsi="Segoe UI" w:cs="Segoe UI"/>
        </w:rPr>
        <w:t xml:space="preserve">In August </w:t>
      </w:r>
      <w:r w:rsidR="00952B09">
        <w:rPr>
          <w:rFonts w:ascii="Segoe UI" w:hAnsi="Segoe UI" w:cs="Segoe UI"/>
        </w:rPr>
        <w:t>2022, a request for q</w:t>
      </w:r>
      <w:r>
        <w:rPr>
          <w:rFonts w:ascii="Segoe UI" w:hAnsi="Segoe UI" w:cs="Segoe UI"/>
        </w:rPr>
        <w:t>uot</w:t>
      </w:r>
      <w:r w:rsidR="00914388">
        <w:rPr>
          <w:rFonts w:ascii="Segoe UI" w:hAnsi="Segoe UI" w:cs="Segoe UI"/>
        </w:rPr>
        <w:t>ation</w:t>
      </w:r>
      <w:r>
        <w:rPr>
          <w:rFonts w:ascii="Segoe UI" w:hAnsi="Segoe UI" w:cs="Segoe UI"/>
        </w:rPr>
        <w:t xml:space="preserve"> was issu</w:t>
      </w:r>
      <w:r w:rsidR="00914388">
        <w:rPr>
          <w:rFonts w:ascii="Segoe UI" w:hAnsi="Segoe UI" w:cs="Segoe UI"/>
        </w:rPr>
        <w:t>ed through the Bids and Tender P</w:t>
      </w:r>
      <w:r>
        <w:rPr>
          <w:rFonts w:ascii="Segoe UI" w:hAnsi="Segoe UI" w:cs="Segoe UI"/>
        </w:rPr>
        <w:t xml:space="preserve">ortal to provide the services of an </w:t>
      </w:r>
      <w:r w:rsidR="00952B09">
        <w:rPr>
          <w:rFonts w:ascii="Segoe UI" w:hAnsi="Segoe UI" w:cs="Segoe UI"/>
        </w:rPr>
        <w:t xml:space="preserve">ORO. </w:t>
      </w:r>
      <w:r>
        <w:rPr>
          <w:rFonts w:ascii="Segoe UI" w:hAnsi="Segoe UI" w:cs="Segoe UI"/>
        </w:rPr>
        <w:t xml:space="preserve">Ontario Clean Water Agency </w:t>
      </w:r>
      <w:r w:rsidR="00914388">
        <w:rPr>
          <w:rFonts w:ascii="Segoe UI" w:hAnsi="Segoe UI" w:cs="Segoe UI"/>
        </w:rPr>
        <w:t>was the successful proponent and t</w:t>
      </w:r>
      <w:r>
        <w:rPr>
          <w:rFonts w:ascii="Segoe UI" w:hAnsi="Segoe UI" w:cs="Segoe UI"/>
        </w:rPr>
        <w:t xml:space="preserve">he </w:t>
      </w:r>
      <w:r w:rsidR="00914388">
        <w:rPr>
          <w:rFonts w:ascii="Segoe UI" w:hAnsi="Segoe UI" w:cs="Segoe UI"/>
        </w:rPr>
        <w:t xml:space="preserve">service </w:t>
      </w:r>
      <w:r>
        <w:rPr>
          <w:rFonts w:ascii="Segoe UI" w:hAnsi="Segoe UI" w:cs="Segoe UI"/>
        </w:rPr>
        <w:t xml:space="preserve">agreement is in effect from November 1, 2022 to </w:t>
      </w:r>
      <w:r w:rsidR="008A05E3">
        <w:rPr>
          <w:rFonts w:ascii="Segoe UI" w:hAnsi="Segoe UI" w:cs="Segoe UI"/>
        </w:rPr>
        <w:t xml:space="preserve">    </w:t>
      </w:r>
      <w:r>
        <w:rPr>
          <w:rFonts w:ascii="Segoe UI" w:hAnsi="Segoe UI" w:cs="Segoe UI"/>
        </w:rPr>
        <w:t xml:space="preserve">December 31, 2025.    </w:t>
      </w:r>
    </w:p>
    <w:p w:rsidR="00073332" w:rsidRDefault="00073332" w:rsidP="00073332">
      <w:pPr>
        <w:rPr>
          <w:rFonts w:ascii="Segoe UI" w:hAnsi="Segoe UI" w:cs="Segoe UI"/>
        </w:rPr>
      </w:pPr>
    </w:p>
    <w:p w:rsidR="00073332" w:rsidRPr="00073332" w:rsidRDefault="00073332" w:rsidP="00073332">
      <w:pPr>
        <w:pStyle w:val="ListParagraph"/>
        <w:ind w:left="0"/>
        <w:rPr>
          <w:rFonts w:ascii="Segoe UI" w:hAnsi="Segoe UI" w:cs="Segoe UI"/>
          <w:sz w:val="24"/>
          <w:szCs w:val="24"/>
        </w:rPr>
      </w:pPr>
    </w:p>
    <w:p w:rsidR="0054051B" w:rsidRDefault="00995D57" w:rsidP="0054051B">
      <w:pPr>
        <w:rPr>
          <w:rFonts w:ascii="Segoe UI" w:hAnsi="Segoe UI" w:cs="Segoe UI"/>
          <w:lang w:val="en-CA"/>
        </w:rPr>
      </w:pPr>
      <w:r w:rsidRPr="00073332">
        <w:rPr>
          <w:u w:val="single"/>
        </w:rPr>
        <w:br w:type="page"/>
      </w:r>
      <w:r w:rsidR="0054051B">
        <w:rPr>
          <w:rFonts w:ascii="Segoe UI" w:hAnsi="Segoe UI" w:cs="Segoe UI"/>
          <w:lang w:val="en-CA"/>
        </w:rPr>
        <w:lastRenderedPageBreak/>
        <w:t xml:space="preserve">Under Schedule 22 of Ontario Regulation 170/03, an annual report is required from the ORO with information relating to meeting the </w:t>
      </w:r>
      <w:r w:rsidR="00F24950">
        <w:rPr>
          <w:rFonts w:ascii="Segoe UI" w:hAnsi="Segoe UI" w:cs="Segoe UI"/>
          <w:lang w:val="en-CA"/>
        </w:rPr>
        <w:t>R</w:t>
      </w:r>
      <w:r w:rsidR="0054051B">
        <w:rPr>
          <w:rFonts w:ascii="Segoe UI" w:hAnsi="Segoe UI" w:cs="Segoe UI"/>
          <w:lang w:val="en-CA"/>
        </w:rPr>
        <w:t>egulations pertaining to the drinking water system, in addition to the capacity of the sy</w:t>
      </w:r>
      <w:r w:rsidR="00952B09">
        <w:rPr>
          <w:rFonts w:ascii="Segoe UI" w:hAnsi="Segoe UI" w:cs="Segoe UI"/>
          <w:lang w:val="en-CA"/>
        </w:rPr>
        <w:t xml:space="preserve">stem, to meet the planned use. </w:t>
      </w:r>
      <w:r w:rsidR="0054051B">
        <w:rPr>
          <w:rFonts w:ascii="Segoe UI" w:hAnsi="Segoe UI" w:cs="Segoe UI"/>
          <w:lang w:val="en-CA"/>
        </w:rPr>
        <w:t>In January 202</w:t>
      </w:r>
      <w:r w:rsidR="004D677E">
        <w:rPr>
          <w:rFonts w:ascii="Segoe UI" w:hAnsi="Segoe UI" w:cs="Segoe UI"/>
          <w:lang w:val="en-CA"/>
        </w:rPr>
        <w:t>3</w:t>
      </w:r>
      <w:r w:rsidR="000E23A2">
        <w:rPr>
          <w:rFonts w:ascii="Segoe UI" w:hAnsi="Segoe UI" w:cs="Segoe UI"/>
          <w:lang w:val="en-CA"/>
        </w:rPr>
        <w:t>,</w:t>
      </w:r>
      <w:r w:rsidR="0054051B">
        <w:rPr>
          <w:rFonts w:ascii="Segoe UI" w:hAnsi="Segoe UI" w:cs="Segoe UI"/>
          <w:lang w:val="en-CA"/>
        </w:rPr>
        <w:t xml:space="preserve"> the </w:t>
      </w:r>
      <w:r w:rsidR="0054051B" w:rsidRPr="00165C76">
        <w:rPr>
          <w:rFonts w:ascii="Segoe UI" w:hAnsi="Segoe UI" w:cs="Segoe UI"/>
          <w:lang w:val="en-CA"/>
        </w:rPr>
        <w:t>Annual Report</w:t>
      </w:r>
      <w:r w:rsidR="0054051B">
        <w:rPr>
          <w:rFonts w:ascii="Segoe UI" w:hAnsi="Segoe UI" w:cs="Segoe UI"/>
          <w:lang w:val="en-CA"/>
        </w:rPr>
        <w:t>s</w:t>
      </w:r>
      <w:r w:rsidR="0054051B" w:rsidRPr="00165C76">
        <w:rPr>
          <w:rFonts w:ascii="Segoe UI" w:hAnsi="Segoe UI" w:cs="Segoe UI"/>
          <w:lang w:val="en-CA"/>
        </w:rPr>
        <w:t>/Summary Report</w:t>
      </w:r>
      <w:r w:rsidR="00952B09">
        <w:rPr>
          <w:rFonts w:ascii="Segoe UI" w:hAnsi="Segoe UI" w:cs="Segoe UI"/>
          <w:lang w:val="en-CA"/>
        </w:rPr>
        <w:t xml:space="preserve">s were submitted by the ORO. </w:t>
      </w:r>
      <w:r w:rsidR="0054051B">
        <w:rPr>
          <w:rFonts w:ascii="Segoe UI" w:hAnsi="Segoe UI" w:cs="Segoe UI"/>
          <w:lang w:val="en-CA"/>
        </w:rPr>
        <w:t xml:space="preserve">The reports did not indicate any issues with meeting the </w:t>
      </w:r>
      <w:r w:rsidR="00F24950">
        <w:rPr>
          <w:rFonts w:ascii="Segoe UI" w:hAnsi="Segoe UI" w:cs="Segoe UI"/>
          <w:lang w:val="en-CA"/>
        </w:rPr>
        <w:t>R</w:t>
      </w:r>
      <w:r w:rsidR="0054051B">
        <w:rPr>
          <w:rFonts w:ascii="Segoe UI" w:hAnsi="Segoe UI" w:cs="Segoe UI"/>
          <w:lang w:val="en-CA"/>
        </w:rPr>
        <w:t xml:space="preserve">egulations, or meeting the required capacity. </w:t>
      </w:r>
    </w:p>
    <w:p w:rsidR="0054051B" w:rsidRDefault="0054051B" w:rsidP="0054051B">
      <w:pPr>
        <w:rPr>
          <w:rFonts w:ascii="Segoe UI" w:hAnsi="Segoe UI" w:cs="Segoe UI"/>
        </w:rPr>
      </w:pPr>
    </w:p>
    <w:p w:rsidR="0054051B" w:rsidRDefault="0054051B" w:rsidP="0054051B">
      <w:pPr>
        <w:rPr>
          <w:rFonts w:ascii="Segoe UI" w:hAnsi="Segoe UI" w:cs="Segoe UI"/>
          <w:lang w:val="en-CA"/>
        </w:rPr>
      </w:pPr>
      <w:r>
        <w:rPr>
          <w:rFonts w:ascii="Segoe UI" w:hAnsi="Segoe UI" w:cs="Segoe UI"/>
        </w:rPr>
        <w:t>M</w:t>
      </w:r>
      <w:r w:rsidRPr="00542A83">
        <w:rPr>
          <w:rFonts w:ascii="Segoe UI" w:hAnsi="Segoe UI" w:cs="Segoe UI"/>
        </w:rPr>
        <w:t>onthly testing for e-coli, total coliforms</w:t>
      </w:r>
      <w:r>
        <w:rPr>
          <w:rFonts w:ascii="Segoe UI" w:hAnsi="Segoe UI" w:cs="Segoe UI"/>
        </w:rPr>
        <w:t>, and heterotrophic plate count, indicated n</w:t>
      </w:r>
      <w:r w:rsidRPr="00542A83">
        <w:rPr>
          <w:rFonts w:ascii="Segoe UI" w:hAnsi="Segoe UI" w:cs="Segoe UI"/>
        </w:rPr>
        <w:t xml:space="preserve">o </w:t>
      </w:r>
      <w:r>
        <w:rPr>
          <w:rFonts w:ascii="Segoe UI" w:hAnsi="Segoe UI" w:cs="Segoe UI"/>
        </w:rPr>
        <w:t>adverse water quality results</w:t>
      </w:r>
      <w:r w:rsidRPr="0007685A">
        <w:rPr>
          <w:rFonts w:ascii="Segoe UI" w:hAnsi="Segoe UI" w:cs="Segoe UI"/>
        </w:rPr>
        <w:t xml:space="preserve"> for</w:t>
      </w:r>
      <w:r w:rsidRPr="000C6801">
        <w:rPr>
          <w:rFonts w:ascii="Segoe UI" w:hAnsi="Segoe UI" w:cs="Segoe UI"/>
        </w:rPr>
        <w:t xml:space="preserve"> either</w:t>
      </w:r>
      <w:r>
        <w:rPr>
          <w:rFonts w:ascii="Segoe UI" w:hAnsi="Segoe UI" w:cs="Segoe UI"/>
        </w:rPr>
        <w:t xml:space="preserve"> property.</w:t>
      </w:r>
      <w:r w:rsidRPr="005236C3">
        <w:rPr>
          <w:rFonts w:ascii="Segoe UI" w:hAnsi="Segoe UI" w:cs="Segoe UI"/>
          <w:lang w:val="en-CA"/>
        </w:rPr>
        <w:t xml:space="preserve"> </w:t>
      </w:r>
    </w:p>
    <w:p w:rsidR="004F0E41" w:rsidRDefault="004F0E41" w:rsidP="00B55F51">
      <w:pPr>
        <w:tabs>
          <w:tab w:val="right" w:pos="5760"/>
          <w:tab w:val="left" w:pos="6300"/>
          <w:tab w:val="right" w:pos="9360"/>
        </w:tabs>
        <w:rPr>
          <w:rFonts w:ascii="Segoe UI" w:hAnsi="Segoe UI" w:cs="Segoe UI"/>
        </w:rPr>
      </w:pPr>
    </w:p>
    <w:p w:rsidR="00692209" w:rsidRDefault="00186407" w:rsidP="00692209">
      <w:pPr>
        <w:tabs>
          <w:tab w:val="left" w:pos="1620"/>
        </w:tabs>
        <w:rPr>
          <w:rFonts w:ascii="Segoe UI" w:hAnsi="Segoe UI" w:cs="Segoe UI"/>
        </w:rPr>
      </w:pPr>
      <w:r>
        <w:rPr>
          <w:rFonts w:ascii="Segoe UI" w:hAnsi="Segoe UI" w:cs="Segoe UI"/>
        </w:rPr>
        <w:t>In addition to annual reporting, p</w:t>
      </w:r>
      <w:r w:rsidR="00692209" w:rsidRPr="00797F4E">
        <w:rPr>
          <w:rFonts w:ascii="Segoe UI" w:hAnsi="Segoe UI" w:cs="Segoe UI"/>
        </w:rPr>
        <w:t xml:space="preserve">ursuant to legislation, </w:t>
      </w:r>
      <w:r w:rsidR="00914388">
        <w:rPr>
          <w:rFonts w:ascii="Segoe UI" w:hAnsi="Segoe UI" w:cs="Segoe UI"/>
        </w:rPr>
        <w:t>DWQMS</w:t>
      </w:r>
      <w:r w:rsidR="00692209" w:rsidRPr="00797F4E">
        <w:rPr>
          <w:rFonts w:ascii="Segoe UI" w:hAnsi="Segoe UI" w:cs="Segoe UI"/>
        </w:rPr>
        <w:t xml:space="preserve"> is</w:t>
      </w:r>
      <w:r>
        <w:rPr>
          <w:rFonts w:ascii="Segoe UI" w:hAnsi="Segoe UI" w:cs="Segoe UI"/>
        </w:rPr>
        <w:t xml:space="preserve"> to be</w:t>
      </w:r>
      <w:r w:rsidR="0050239A">
        <w:rPr>
          <w:rFonts w:ascii="Segoe UI" w:hAnsi="Segoe UI" w:cs="Segoe UI"/>
        </w:rPr>
        <w:t xml:space="preserve"> in place for both drinking water s</w:t>
      </w:r>
      <w:r w:rsidR="00692209" w:rsidRPr="00797F4E">
        <w:rPr>
          <w:rFonts w:ascii="Segoe UI" w:hAnsi="Segoe UI" w:cs="Segoe UI"/>
        </w:rPr>
        <w:t>ystems, which strives for continual improvement in the Operational Plans and Operational Manuals</w:t>
      </w:r>
      <w:r w:rsidR="00692209" w:rsidRPr="00797F4E">
        <w:rPr>
          <w:rFonts w:ascii="Segoe UI" w:hAnsi="Segoe UI" w:cs="Segoe UI"/>
          <w:b/>
        </w:rPr>
        <w:t xml:space="preserve"> </w:t>
      </w:r>
      <w:r w:rsidR="0050239A">
        <w:rPr>
          <w:rFonts w:ascii="Segoe UI" w:hAnsi="Segoe UI" w:cs="Segoe UI"/>
        </w:rPr>
        <w:t xml:space="preserve">for both systems. </w:t>
      </w:r>
      <w:r w:rsidR="00692209" w:rsidRPr="00797F4E">
        <w:rPr>
          <w:rFonts w:ascii="Segoe UI" w:hAnsi="Segoe UI" w:cs="Segoe UI"/>
        </w:rPr>
        <w:t xml:space="preserve">The DWQMS is reviewed annually.   </w:t>
      </w:r>
    </w:p>
    <w:p w:rsidR="00692209" w:rsidRPr="00797F4E" w:rsidRDefault="00692209" w:rsidP="00692209">
      <w:pPr>
        <w:tabs>
          <w:tab w:val="left" w:pos="1620"/>
        </w:tabs>
        <w:rPr>
          <w:rFonts w:ascii="Segoe UI" w:hAnsi="Segoe UI" w:cs="Segoe UI"/>
        </w:rPr>
      </w:pPr>
    </w:p>
    <w:p w:rsidR="00F24950" w:rsidRDefault="00692209" w:rsidP="00692209">
      <w:pPr>
        <w:tabs>
          <w:tab w:val="left" w:pos="1620"/>
        </w:tabs>
        <w:rPr>
          <w:rFonts w:ascii="Segoe UI" w:hAnsi="Segoe UI" w:cs="Segoe UI"/>
        </w:rPr>
      </w:pPr>
      <w:r w:rsidRPr="00797F4E">
        <w:rPr>
          <w:rFonts w:ascii="Segoe UI" w:hAnsi="Segoe UI" w:cs="Segoe UI"/>
        </w:rPr>
        <w:t xml:space="preserve">On </w:t>
      </w:r>
      <w:r w:rsidR="00186407" w:rsidRPr="00432893">
        <w:rPr>
          <w:rFonts w:ascii="Segoe UI" w:hAnsi="Segoe UI" w:cs="Segoe UI"/>
        </w:rPr>
        <w:t>January 2</w:t>
      </w:r>
      <w:r w:rsidR="00621AA8" w:rsidRPr="00432893">
        <w:rPr>
          <w:rFonts w:ascii="Segoe UI" w:hAnsi="Segoe UI" w:cs="Segoe UI"/>
        </w:rPr>
        <w:t>0</w:t>
      </w:r>
      <w:r w:rsidRPr="00432893">
        <w:rPr>
          <w:rFonts w:ascii="Segoe UI" w:hAnsi="Segoe UI" w:cs="Segoe UI"/>
        </w:rPr>
        <w:t>, 202</w:t>
      </w:r>
      <w:r w:rsidR="00621AA8" w:rsidRPr="00432893">
        <w:rPr>
          <w:rFonts w:ascii="Segoe UI" w:hAnsi="Segoe UI" w:cs="Segoe UI"/>
        </w:rPr>
        <w:t>3</w:t>
      </w:r>
      <w:r w:rsidR="0050239A">
        <w:rPr>
          <w:rFonts w:ascii="Segoe UI" w:hAnsi="Segoe UI" w:cs="Segoe UI"/>
        </w:rPr>
        <w:t>, the DWQMS annual m</w:t>
      </w:r>
      <w:r w:rsidRPr="00797F4E">
        <w:rPr>
          <w:rFonts w:ascii="Segoe UI" w:hAnsi="Segoe UI" w:cs="Segoe UI"/>
        </w:rPr>
        <w:t xml:space="preserve">eeting with staff and the </w:t>
      </w:r>
      <w:r w:rsidR="0050239A">
        <w:rPr>
          <w:rFonts w:ascii="Segoe UI" w:hAnsi="Segoe UI" w:cs="Segoe UI"/>
        </w:rPr>
        <w:t>ORO,</w:t>
      </w:r>
      <w:r w:rsidRPr="00797F4E">
        <w:rPr>
          <w:rFonts w:ascii="Segoe UI" w:hAnsi="Segoe UI" w:cs="Segoe UI"/>
        </w:rPr>
        <w:t xml:space="preserve"> was held to review risk assessments, infrastructure, including </w:t>
      </w:r>
      <w:r w:rsidR="00186407">
        <w:rPr>
          <w:rFonts w:ascii="Segoe UI" w:hAnsi="Segoe UI" w:cs="Segoe UI"/>
        </w:rPr>
        <w:t>the</w:t>
      </w:r>
      <w:r w:rsidRPr="00797F4E">
        <w:rPr>
          <w:rFonts w:ascii="Segoe UI" w:hAnsi="Segoe UI" w:cs="Segoe UI"/>
        </w:rPr>
        <w:t xml:space="preserve"> ten-year budget, and eme</w:t>
      </w:r>
      <w:r w:rsidR="0050239A">
        <w:rPr>
          <w:rFonts w:ascii="Segoe UI" w:hAnsi="Segoe UI" w:cs="Segoe UI"/>
        </w:rPr>
        <w:t>rgency management, with a table</w:t>
      </w:r>
      <w:r w:rsidRPr="00797F4E">
        <w:rPr>
          <w:rFonts w:ascii="Segoe UI" w:hAnsi="Segoe UI" w:cs="Segoe UI"/>
        </w:rPr>
        <w:t>top exercise for both systems</w:t>
      </w:r>
      <w:r w:rsidRPr="003A23A4">
        <w:rPr>
          <w:rFonts w:ascii="Segoe UI" w:hAnsi="Segoe UI" w:cs="Segoe UI"/>
        </w:rPr>
        <w:t xml:space="preserve">.  </w:t>
      </w:r>
      <w:r w:rsidR="00564B86" w:rsidRPr="003A23A4">
        <w:rPr>
          <w:rFonts w:ascii="Segoe UI" w:hAnsi="Segoe UI" w:cs="Segoe UI"/>
        </w:rPr>
        <w:t xml:space="preserve"> </w:t>
      </w:r>
      <w:r w:rsidRPr="003A23A4">
        <w:rPr>
          <w:rFonts w:ascii="Segoe UI" w:hAnsi="Segoe UI" w:cs="Segoe UI"/>
        </w:rPr>
        <w:t xml:space="preserve">  </w:t>
      </w:r>
      <w:r w:rsidR="00F924BF" w:rsidRPr="003A23A4">
        <w:rPr>
          <w:rFonts w:ascii="Segoe UI" w:hAnsi="Segoe UI" w:cs="Segoe UI"/>
        </w:rPr>
        <w:t xml:space="preserve"> </w:t>
      </w:r>
      <w:r w:rsidRPr="003A23A4">
        <w:rPr>
          <w:rFonts w:ascii="Segoe UI" w:hAnsi="Segoe UI" w:cs="Segoe UI"/>
        </w:rPr>
        <w:t xml:space="preserve"> </w:t>
      </w:r>
    </w:p>
    <w:p w:rsidR="00F24950" w:rsidRDefault="00F24950" w:rsidP="00692209">
      <w:pPr>
        <w:tabs>
          <w:tab w:val="left" w:pos="1620"/>
        </w:tabs>
        <w:rPr>
          <w:rFonts w:ascii="Segoe UI" w:hAnsi="Segoe UI" w:cs="Segoe UI"/>
        </w:rPr>
      </w:pPr>
    </w:p>
    <w:p w:rsidR="00D8188C" w:rsidRDefault="00F924BF" w:rsidP="00F24950">
      <w:pPr>
        <w:tabs>
          <w:tab w:val="left" w:pos="1620"/>
        </w:tabs>
        <w:rPr>
          <w:rFonts w:ascii="Segoe UI" w:hAnsi="Segoe UI" w:cs="Segoe UI"/>
          <w:lang w:val="en-CA"/>
        </w:rPr>
      </w:pPr>
      <w:r w:rsidRPr="003A23A4">
        <w:rPr>
          <w:rFonts w:ascii="Segoe UI" w:hAnsi="Segoe UI" w:cs="Segoe UI"/>
        </w:rPr>
        <w:t>A</w:t>
      </w:r>
      <w:r w:rsidR="00692209" w:rsidRPr="003A23A4">
        <w:rPr>
          <w:rFonts w:ascii="Segoe UI" w:hAnsi="Segoe UI" w:cs="Segoe UI"/>
        </w:rPr>
        <w:t xml:space="preserve">t the </w:t>
      </w:r>
      <w:r w:rsidR="00AE2085" w:rsidRPr="003A23A4">
        <w:rPr>
          <w:rFonts w:ascii="Segoe UI" w:hAnsi="Segoe UI" w:cs="Segoe UI"/>
        </w:rPr>
        <w:t>meeting,</w:t>
      </w:r>
      <w:r w:rsidRPr="003A23A4">
        <w:rPr>
          <w:rFonts w:ascii="Segoe UI" w:hAnsi="Segoe UI" w:cs="Segoe UI"/>
        </w:rPr>
        <w:t xml:space="preserve"> staff also reviewed </w:t>
      </w:r>
      <w:r w:rsidR="00692209" w:rsidRPr="003A23A4">
        <w:rPr>
          <w:rFonts w:ascii="Segoe UI" w:hAnsi="Segoe UI" w:cs="Segoe UI"/>
        </w:rPr>
        <w:t xml:space="preserve">the </w:t>
      </w:r>
      <w:r w:rsidR="00692209" w:rsidRPr="003A23A4">
        <w:rPr>
          <w:rFonts w:ascii="Segoe UI" w:hAnsi="Segoe UI" w:cs="Segoe UI"/>
          <w:lang w:val="en-CA"/>
        </w:rPr>
        <w:t>External Accreditation Audit</w:t>
      </w:r>
      <w:r w:rsidRPr="003A23A4">
        <w:rPr>
          <w:rFonts w:ascii="Segoe UI" w:hAnsi="Segoe UI" w:cs="Segoe UI"/>
          <w:lang w:val="en-CA"/>
        </w:rPr>
        <w:t xml:space="preserve"> that was conducted offsite on </w:t>
      </w:r>
      <w:r w:rsidRPr="00995DA1">
        <w:rPr>
          <w:rFonts w:ascii="Segoe UI" w:hAnsi="Segoe UI" w:cs="Segoe UI"/>
          <w:lang w:val="en-CA"/>
        </w:rPr>
        <w:t>November 1</w:t>
      </w:r>
      <w:r w:rsidR="00D8188C" w:rsidRPr="00995DA1">
        <w:rPr>
          <w:rFonts w:ascii="Segoe UI" w:hAnsi="Segoe UI" w:cs="Segoe UI"/>
          <w:lang w:val="en-CA"/>
        </w:rPr>
        <w:t>5</w:t>
      </w:r>
      <w:r w:rsidR="000E23A2" w:rsidRPr="00995DA1">
        <w:rPr>
          <w:rFonts w:ascii="Segoe UI" w:hAnsi="Segoe UI" w:cs="Segoe UI"/>
          <w:lang w:val="en-CA"/>
        </w:rPr>
        <w:t>,</w:t>
      </w:r>
      <w:r w:rsidRPr="00995DA1">
        <w:rPr>
          <w:rFonts w:ascii="Segoe UI" w:hAnsi="Segoe UI" w:cs="Segoe UI"/>
          <w:lang w:val="en-CA"/>
        </w:rPr>
        <w:t xml:space="preserve"> 202</w:t>
      </w:r>
      <w:r w:rsidR="00D8188C" w:rsidRPr="00995DA1">
        <w:rPr>
          <w:rFonts w:ascii="Segoe UI" w:hAnsi="Segoe UI" w:cs="Segoe UI"/>
          <w:lang w:val="en-CA"/>
        </w:rPr>
        <w:t>2</w:t>
      </w:r>
      <w:r w:rsidRPr="00995DA1">
        <w:rPr>
          <w:rFonts w:ascii="Segoe UI" w:hAnsi="Segoe UI" w:cs="Segoe UI"/>
          <w:lang w:val="en-CA"/>
        </w:rPr>
        <w:t>.</w:t>
      </w:r>
      <w:r w:rsidRPr="003A23A4">
        <w:rPr>
          <w:rFonts w:ascii="Segoe UI" w:hAnsi="Segoe UI" w:cs="Segoe UI"/>
          <w:lang w:val="en-CA"/>
        </w:rPr>
        <w:t xml:space="preserve"> There were</w:t>
      </w:r>
      <w:r w:rsidR="00BE4E45" w:rsidRPr="003A23A4">
        <w:rPr>
          <w:rFonts w:ascii="Segoe UI" w:hAnsi="Segoe UI" w:cs="Segoe UI"/>
          <w:lang w:val="en-CA"/>
        </w:rPr>
        <w:t xml:space="preserve"> no issues of non-conformance</w:t>
      </w:r>
      <w:r w:rsidR="00D8188C">
        <w:rPr>
          <w:rFonts w:ascii="Segoe UI" w:hAnsi="Segoe UI" w:cs="Segoe UI"/>
          <w:lang w:val="en-CA"/>
        </w:rPr>
        <w:t>.</w:t>
      </w:r>
      <w:r w:rsidR="00995DA1">
        <w:rPr>
          <w:rFonts w:ascii="Segoe UI" w:hAnsi="Segoe UI" w:cs="Segoe UI"/>
          <w:lang w:val="en-CA"/>
        </w:rPr>
        <w:t xml:space="preserve"> </w:t>
      </w:r>
      <w:r w:rsidR="00D8188C">
        <w:rPr>
          <w:rFonts w:ascii="Segoe UI" w:hAnsi="Segoe UI" w:cs="Segoe UI"/>
          <w:lang w:val="en-CA"/>
        </w:rPr>
        <w:t>The following</w:t>
      </w:r>
      <w:r w:rsidR="00BE4E45" w:rsidRPr="003A23A4">
        <w:rPr>
          <w:rFonts w:ascii="Segoe UI" w:hAnsi="Segoe UI" w:cs="Segoe UI"/>
          <w:lang w:val="en-CA"/>
        </w:rPr>
        <w:t xml:space="preserve"> opportunities for improvement</w:t>
      </w:r>
      <w:r w:rsidR="00995DA1">
        <w:rPr>
          <w:rFonts w:ascii="Segoe UI" w:hAnsi="Segoe UI" w:cs="Segoe UI"/>
          <w:lang w:val="en-CA"/>
        </w:rPr>
        <w:t xml:space="preserve"> were</w:t>
      </w:r>
      <w:r w:rsidR="00BE4E45" w:rsidRPr="003A23A4">
        <w:rPr>
          <w:rFonts w:ascii="Segoe UI" w:hAnsi="Segoe UI" w:cs="Segoe UI"/>
          <w:lang w:val="en-CA"/>
        </w:rPr>
        <w:t xml:space="preserve"> identified in the audit. </w:t>
      </w:r>
    </w:p>
    <w:p w:rsidR="00D8188C" w:rsidRDefault="00D8188C" w:rsidP="00F24950">
      <w:pPr>
        <w:pStyle w:val="Default"/>
        <w:rPr>
          <w:sz w:val="22"/>
          <w:szCs w:val="22"/>
        </w:rPr>
      </w:pPr>
      <w:r>
        <w:rPr>
          <w:sz w:val="22"/>
          <w:szCs w:val="22"/>
        </w:rPr>
        <w:t xml:space="preserve"> </w:t>
      </w:r>
    </w:p>
    <w:p w:rsidR="00D8188C" w:rsidRPr="005C49C2" w:rsidRDefault="00D8188C" w:rsidP="0050239A">
      <w:pPr>
        <w:pStyle w:val="Default"/>
        <w:numPr>
          <w:ilvl w:val="0"/>
          <w:numId w:val="4"/>
        </w:numPr>
        <w:rPr>
          <w:rFonts w:ascii="Segoe UI" w:hAnsi="Segoe UI" w:cs="Segoe UI"/>
        </w:rPr>
      </w:pPr>
      <w:r w:rsidRPr="005C49C2">
        <w:rPr>
          <w:rFonts w:ascii="Segoe UI" w:hAnsi="Segoe UI" w:cs="Segoe UI"/>
        </w:rPr>
        <w:t>Ensure all r</w:t>
      </w:r>
      <w:r w:rsidR="0050239A">
        <w:rPr>
          <w:rFonts w:ascii="Segoe UI" w:hAnsi="Segoe UI" w:cs="Segoe UI"/>
        </w:rPr>
        <w:t>eferences to the timing of full-</w:t>
      </w:r>
      <w:r w:rsidRPr="005C49C2">
        <w:rPr>
          <w:rFonts w:ascii="Segoe UI" w:hAnsi="Segoe UI" w:cs="Segoe UI"/>
        </w:rPr>
        <w:t xml:space="preserve">risk re-assessments relate to 36 months. </w:t>
      </w:r>
    </w:p>
    <w:p w:rsidR="00D8188C" w:rsidRPr="005C49C2" w:rsidRDefault="00D8188C" w:rsidP="0050239A">
      <w:pPr>
        <w:pStyle w:val="Default"/>
        <w:numPr>
          <w:ilvl w:val="0"/>
          <w:numId w:val="4"/>
        </w:numPr>
        <w:rPr>
          <w:rFonts w:ascii="Segoe UI" w:hAnsi="Segoe UI" w:cs="Segoe UI"/>
        </w:rPr>
      </w:pPr>
      <w:r w:rsidRPr="005C49C2">
        <w:rPr>
          <w:rFonts w:ascii="Segoe UI" w:hAnsi="Segoe UI" w:cs="Segoe UI"/>
        </w:rPr>
        <w:t xml:space="preserve">Potential hazardous events considered in the most recent risk assessment tables do not include cybersecurity as noted in the Ministry’s April 2022 publication. </w:t>
      </w:r>
    </w:p>
    <w:p w:rsidR="00D8188C" w:rsidRPr="005C49C2" w:rsidRDefault="00D8188C" w:rsidP="0050239A">
      <w:pPr>
        <w:pStyle w:val="Default"/>
        <w:numPr>
          <w:ilvl w:val="0"/>
          <w:numId w:val="4"/>
        </w:numPr>
        <w:rPr>
          <w:rFonts w:ascii="Segoe UI" w:hAnsi="Segoe UI" w:cs="Segoe UI"/>
        </w:rPr>
      </w:pPr>
      <w:r w:rsidRPr="005C49C2">
        <w:rPr>
          <w:rFonts w:ascii="Segoe UI" w:hAnsi="Segoe UI" w:cs="Segoe UI"/>
        </w:rPr>
        <w:t>The portion of the internal audit conducted by an Operator does not include specific audit evidence (documents or records reviewed, equipment part numbers/names, etc.)</w:t>
      </w:r>
      <w:r w:rsidR="00F24950">
        <w:rPr>
          <w:rFonts w:ascii="Segoe UI" w:hAnsi="Segoe UI" w:cs="Segoe UI"/>
        </w:rPr>
        <w:t>.</w:t>
      </w:r>
      <w:r w:rsidRPr="005C49C2">
        <w:rPr>
          <w:rFonts w:ascii="Segoe UI" w:hAnsi="Segoe UI" w:cs="Segoe UI"/>
        </w:rPr>
        <w:t xml:space="preserve"> </w:t>
      </w:r>
    </w:p>
    <w:p w:rsidR="00F24950" w:rsidRDefault="00F24950" w:rsidP="00F24950">
      <w:pPr>
        <w:tabs>
          <w:tab w:val="left" w:pos="1620"/>
        </w:tabs>
        <w:rPr>
          <w:rFonts w:ascii="Segoe UI" w:hAnsi="Segoe UI" w:cs="Segoe UI"/>
          <w:lang w:val="en-CA"/>
        </w:rPr>
      </w:pPr>
    </w:p>
    <w:p w:rsidR="00D8188C" w:rsidRDefault="00667D53" w:rsidP="00F24950">
      <w:pPr>
        <w:tabs>
          <w:tab w:val="left" w:pos="1620"/>
        </w:tabs>
        <w:rPr>
          <w:rFonts w:ascii="Segoe UI" w:hAnsi="Segoe UI" w:cs="Segoe UI"/>
          <w:lang w:val="en-CA"/>
        </w:rPr>
      </w:pPr>
      <w:r>
        <w:rPr>
          <w:rFonts w:ascii="Segoe UI" w:hAnsi="Segoe UI" w:cs="Segoe UI"/>
          <w:lang w:val="en-CA"/>
        </w:rPr>
        <w:t>In addition</w:t>
      </w:r>
      <w:r w:rsidR="0050239A">
        <w:rPr>
          <w:rFonts w:ascii="Segoe UI" w:hAnsi="Segoe UI" w:cs="Segoe UI"/>
          <w:lang w:val="en-CA"/>
        </w:rPr>
        <w:t xml:space="preserve"> to the above</w:t>
      </w:r>
      <w:r>
        <w:rPr>
          <w:rFonts w:ascii="Segoe UI" w:hAnsi="Segoe UI" w:cs="Segoe UI"/>
          <w:lang w:val="en-CA"/>
        </w:rPr>
        <w:t>, t</w:t>
      </w:r>
      <w:r w:rsidR="00BE4E45" w:rsidRPr="003A23A4">
        <w:rPr>
          <w:rFonts w:ascii="Segoe UI" w:hAnsi="Segoe UI" w:cs="Segoe UI"/>
          <w:lang w:val="en-CA"/>
        </w:rPr>
        <w:t xml:space="preserve">he </w:t>
      </w:r>
      <w:r w:rsidR="00692209" w:rsidRPr="003A23A4">
        <w:rPr>
          <w:rFonts w:ascii="Segoe UI" w:hAnsi="Segoe UI" w:cs="Segoe UI"/>
          <w:lang w:val="en-CA"/>
        </w:rPr>
        <w:t>Ministry of the</w:t>
      </w:r>
      <w:r w:rsidR="008A05E3">
        <w:rPr>
          <w:rFonts w:ascii="Segoe UI" w:hAnsi="Segoe UI" w:cs="Segoe UI"/>
          <w:lang w:val="en-CA"/>
        </w:rPr>
        <w:t xml:space="preserve"> Environment and Climate Change </w:t>
      </w:r>
      <w:r w:rsidR="00692209" w:rsidRPr="003A23A4">
        <w:rPr>
          <w:rFonts w:ascii="Segoe UI" w:hAnsi="Segoe UI" w:cs="Segoe UI"/>
          <w:lang w:val="en-CA"/>
        </w:rPr>
        <w:t>Drinking Water System Inspections</w:t>
      </w:r>
      <w:r>
        <w:rPr>
          <w:rFonts w:ascii="Segoe UI" w:hAnsi="Segoe UI" w:cs="Segoe UI"/>
          <w:lang w:val="en-CA"/>
        </w:rPr>
        <w:t xml:space="preserve"> for both sites</w:t>
      </w:r>
      <w:r w:rsidR="00BE4E45" w:rsidRPr="003A23A4">
        <w:rPr>
          <w:rFonts w:ascii="Segoe UI" w:hAnsi="Segoe UI" w:cs="Segoe UI"/>
          <w:lang w:val="en-CA"/>
        </w:rPr>
        <w:t xml:space="preserve"> </w:t>
      </w:r>
      <w:r w:rsidR="00E437DA">
        <w:rPr>
          <w:rFonts w:ascii="Segoe UI" w:hAnsi="Segoe UI" w:cs="Segoe UI"/>
          <w:lang w:val="en-CA"/>
        </w:rPr>
        <w:t>from</w:t>
      </w:r>
      <w:r w:rsidR="00BE4E45" w:rsidRPr="003A23A4">
        <w:rPr>
          <w:rFonts w:ascii="Segoe UI" w:hAnsi="Segoe UI" w:cs="Segoe UI"/>
          <w:lang w:val="en-CA"/>
        </w:rPr>
        <w:t xml:space="preserve"> </w:t>
      </w:r>
      <w:r w:rsidR="00E437DA">
        <w:rPr>
          <w:rFonts w:ascii="Segoe UI" w:hAnsi="Segoe UI" w:cs="Segoe UI"/>
          <w:lang w:val="en-CA"/>
        </w:rPr>
        <w:t xml:space="preserve">September </w:t>
      </w:r>
      <w:r w:rsidR="00AE2085" w:rsidRPr="003A23A4">
        <w:rPr>
          <w:rFonts w:ascii="Segoe UI" w:hAnsi="Segoe UI" w:cs="Segoe UI"/>
          <w:lang w:val="en-CA"/>
        </w:rPr>
        <w:t>202</w:t>
      </w:r>
      <w:r w:rsidR="00E437DA">
        <w:rPr>
          <w:rFonts w:ascii="Segoe UI" w:hAnsi="Segoe UI" w:cs="Segoe UI"/>
          <w:lang w:val="en-CA"/>
        </w:rPr>
        <w:t>2</w:t>
      </w:r>
      <w:r w:rsidR="00B701EC">
        <w:rPr>
          <w:rFonts w:ascii="Segoe UI" w:hAnsi="Segoe UI" w:cs="Segoe UI"/>
          <w:lang w:val="en-CA"/>
        </w:rPr>
        <w:t xml:space="preserve"> were</w:t>
      </w:r>
      <w:r w:rsidR="003A23A4">
        <w:rPr>
          <w:rFonts w:ascii="Segoe UI" w:hAnsi="Segoe UI" w:cs="Segoe UI"/>
          <w:lang w:val="en-CA"/>
        </w:rPr>
        <w:t xml:space="preserve"> reviewed</w:t>
      </w:r>
      <w:r w:rsidR="00D8188C">
        <w:rPr>
          <w:rFonts w:ascii="Segoe UI" w:hAnsi="Segoe UI" w:cs="Segoe UI"/>
          <w:lang w:val="en-CA"/>
        </w:rPr>
        <w:t xml:space="preserve">. </w:t>
      </w:r>
    </w:p>
    <w:p w:rsidR="00F24950" w:rsidRDefault="00F24950" w:rsidP="00692209">
      <w:pPr>
        <w:tabs>
          <w:tab w:val="left" w:pos="1620"/>
        </w:tabs>
        <w:rPr>
          <w:rFonts w:ascii="Segoe UI" w:hAnsi="Segoe UI" w:cs="Segoe UI"/>
          <w:lang w:val="en-CA"/>
        </w:rPr>
      </w:pPr>
    </w:p>
    <w:p w:rsidR="00692209" w:rsidRDefault="00D8188C" w:rsidP="00692209">
      <w:pPr>
        <w:tabs>
          <w:tab w:val="left" w:pos="1620"/>
        </w:tabs>
        <w:rPr>
          <w:rFonts w:ascii="Segoe UI" w:hAnsi="Segoe UI" w:cs="Segoe UI"/>
        </w:rPr>
      </w:pPr>
      <w:r>
        <w:rPr>
          <w:rFonts w:ascii="Segoe UI" w:hAnsi="Segoe UI" w:cs="Segoe UI"/>
          <w:lang w:val="en-CA"/>
        </w:rPr>
        <w:t xml:space="preserve">The feedback from the </w:t>
      </w:r>
      <w:r w:rsidR="008A05E3">
        <w:rPr>
          <w:rFonts w:ascii="Segoe UI" w:hAnsi="Segoe UI" w:cs="Segoe UI"/>
          <w:lang w:val="en-CA"/>
        </w:rPr>
        <w:t>audit and i</w:t>
      </w:r>
      <w:r>
        <w:rPr>
          <w:rFonts w:ascii="Segoe UI" w:hAnsi="Segoe UI" w:cs="Segoe UI"/>
          <w:lang w:val="en-CA"/>
        </w:rPr>
        <w:t xml:space="preserve">nspections resulted in a </w:t>
      </w:r>
      <w:r w:rsidR="00692209" w:rsidRPr="003A23A4">
        <w:rPr>
          <w:rFonts w:ascii="Segoe UI" w:hAnsi="Segoe UI" w:cs="Segoe UI"/>
          <w:lang w:val="en-CA"/>
        </w:rPr>
        <w:t>number of administrative change</w:t>
      </w:r>
      <w:r w:rsidR="008A05E3">
        <w:rPr>
          <w:rFonts w:ascii="Segoe UI" w:hAnsi="Segoe UI" w:cs="Segoe UI"/>
          <w:lang w:val="en-CA"/>
        </w:rPr>
        <w:t>s, and clarifications were made</w:t>
      </w:r>
      <w:r w:rsidR="00692209" w:rsidRPr="003A23A4">
        <w:rPr>
          <w:rFonts w:ascii="Segoe UI" w:hAnsi="Segoe UI" w:cs="Segoe UI"/>
          <w:lang w:val="en-CA"/>
        </w:rPr>
        <w:t xml:space="preserve"> and </w:t>
      </w:r>
      <w:r w:rsidR="00692209" w:rsidRPr="003A23A4">
        <w:rPr>
          <w:rFonts w:ascii="Segoe UI" w:hAnsi="Segoe UI" w:cs="Segoe UI"/>
        </w:rPr>
        <w:t xml:space="preserve">incorporated into the Operational Plans </w:t>
      </w:r>
      <w:r w:rsidR="00916047">
        <w:rPr>
          <w:rFonts w:ascii="Segoe UI" w:hAnsi="Segoe UI" w:cs="Segoe UI"/>
        </w:rPr>
        <w:t xml:space="preserve">and </w:t>
      </w:r>
      <w:r w:rsidR="00916047" w:rsidRPr="00165C76">
        <w:rPr>
          <w:rFonts w:ascii="Segoe UI" w:hAnsi="Segoe UI" w:cs="Segoe UI"/>
          <w:lang w:val="en-CA"/>
        </w:rPr>
        <w:t>Annual Report</w:t>
      </w:r>
      <w:r w:rsidR="00916047">
        <w:rPr>
          <w:rFonts w:ascii="Segoe UI" w:hAnsi="Segoe UI" w:cs="Segoe UI"/>
          <w:lang w:val="en-CA"/>
        </w:rPr>
        <w:t>s</w:t>
      </w:r>
      <w:r w:rsidR="00916047" w:rsidRPr="00165C76">
        <w:rPr>
          <w:rFonts w:ascii="Segoe UI" w:hAnsi="Segoe UI" w:cs="Segoe UI"/>
          <w:lang w:val="en-CA"/>
        </w:rPr>
        <w:t>/Summary Report</w:t>
      </w:r>
      <w:r w:rsidR="00916047">
        <w:rPr>
          <w:rFonts w:ascii="Segoe UI" w:hAnsi="Segoe UI" w:cs="Segoe UI"/>
          <w:lang w:val="en-CA"/>
        </w:rPr>
        <w:t xml:space="preserve">s </w:t>
      </w:r>
      <w:r w:rsidR="00692209" w:rsidRPr="003A23A4">
        <w:rPr>
          <w:rFonts w:ascii="Segoe UI" w:hAnsi="Segoe UI" w:cs="Segoe UI"/>
        </w:rPr>
        <w:t>for both sites.</w:t>
      </w:r>
      <w:r w:rsidR="00692209">
        <w:rPr>
          <w:rFonts w:ascii="Segoe UI" w:hAnsi="Segoe UI" w:cs="Segoe UI"/>
        </w:rPr>
        <w:t xml:space="preserve">  </w:t>
      </w:r>
      <w:r w:rsidR="00186407">
        <w:rPr>
          <w:rFonts w:ascii="Segoe UI" w:hAnsi="Segoe UI" w:cs="Segoe UI"/>
        </w:rPr>
        <w:t xml:space="preserve"> </w:t>
      </w:r>
    </w:p>
    <w:p w:rsidR="008414B3" w:rsidRDefault="008414B3" w:rsidP="00B55F51">
      <w:pPr>
        <w:tabs>
          <w:tab w:val="right" w:pos="5760"/>
          <w:tab w:val="left" w:pos="6300"/>
          <w:tab w:val="right" w:pos="9360"/>
        </w:tabs>
        <w:rPr>
          <w:rFonts w:ascii="Segoe UI" w:hAnsi="Segoe UI" w:cs="Segoe UI"/>
        </w:rPr>
      </w:pPr>
    </w:p>
    <w:p w:rsidR="008A05E3" w:rsidRPr="004F0E41" w:rsidRDefault="008A05E3" w:rsidP="00B55F51">
      <w:pPr>
        <w:tabs>
          <w:tab w:val="right" w:pos="5760"/>
          <w:tab w:val="left" w:pos="6300"/>
          <w:tab w:val="right" w:pos="9360"/>
        </w:tabs>
        <w:rPr>
          <w:rFonts w:ascii="Segoe UI" w:hAnsi="Segoe UI" w:cs="Segoe UI"/>
        </w:rPr>
      </w:pPr>
    </w:p>
    <w:p w:rsidR="004F0E41" w:rsidRPr="004F0E41" w:rsidRDefault="004F0E41" w:rsidP="004F0E41">
      <w:pPr>
        <w:pStyle w:val="UCLG2"/>
        <w:rPr>
          <w:u w:val="single"/>
        </w:rPr>
      </w:pPr>
      <w:r w:rsidRPr="004F0E41">
        <w:rPr>
          <w:u w:val="single"/>
        </w:rPr>
        <w:lastRenderedPageBreak/>
        <w:t>ATTACHMENTS</w:t>
      </w:r>
    </w:p>
    <w:p w:rsidR="004F0E41" w:rsidRPr="004F0E41" w:rsidRDefault="004F0E41" w:rsidP="00B55F51">
      <w:pPr>
        <w:tabs>
          <w:tab w:val="right" w:pos="5760"/>
          <w:tab w:val="left" w:pos="6300"/>
          <w:tab w:val="right" w:pos="9360"/>
        </w:tabs>
        <w:rPr>
          <w:rFonts w:ascii="Segoe UI" w:hAnsi="Segoe UI" w:cs="Segoe UI"/>
        </w:rPr>
      </w:pPr>
    </w:p>
    <w:p w:rsidR="00575C89" w:rsidRDefault="00575C89" w:rsidP="008A05E3">
      <w:pPr>
        <w:pStyle w:val="ListParagraph"/>
        <w:tabs>
          <w:tab w:val="left" w:pos="1710"/>
          <w:tab w:val="left" w:pos="1980"/>
        </w:tabs>
        <w:ind w:left="1701" w:hanging="1701"/>
        <w:contextualSpacing/>
        <w:rPr>
          <w:rFonts w:ascii="Segoe UI" w:hAnsi="Segoe UI" w:cs="Segoe UI"/>
          <w:sz w:val="24"/>
          <w:szCs w:val="24"/>
        </w:rPr>
      </w:pPr>
      <w:r>
        <w:rPr>
          <w:rFonts w:ascii="Segoe UI" w:hAnsi="Segoe UI" w:cs="Segoe UI"/>
          <w:sz w:val="24"/>
          <w:szCs w:val="24"/>
        </w:rPr>
        <w:t xml:space="preserve">Attachment 1:   </w:t>
      </w:r>
      <w:r w:rsidRPr="00B61A43">
        <w:rPr>
          <w:rFonts w:ascii="Segoe UI" w:hAnsi="Segoe UI" w:cs="Segoe UI"/>
          <w:sz w:val="24"/>
          <w:szCs w:val="24"/>
        </w:rPr>
        <w:t xml:space="preserve">Annual Report </w:t>
      </w:r>
      <w:r w:rsidR="00E14314">
        <w:rPr>
          <w:rFonts w:ascii="Segoe UI" w:hAnsi="Segoe UI" w:cs="Segoe UI"/>
          <w:sz w:val="24"/>
          <w:szCs w:val="24"/>
        </w:rPr>
        <w:t xml:space="preserve">and Summary </w:t>
      </w:r>
      <w:r w:rsidRPr="00B61A43">
        <w:rPr>
          <w:rFonts w:ascii="Segoe UI" w:hAnsi="Segoe UI" w:cs="Segoe UI"/>
          <w:sz w:val="24"/>
          <w:szCs w:val="24"/>
        </w:rPr>
        <w:t>by Operating Authority</w:t>
      </w:r>
      <w:r>
        <w:rPr>
          <w:rFonts w:ascii="Segoe UI" w:hAnsi="Segoe UI" w:cs="Segoe UI"/>
          <w:sz w:val="24"/>
          <w:szCs w:val="24"/>
        </w:rPr>
        <w:t xml:space="preserve"> for 202</w:t>
      </w:r>
      <w:r w:rsidR="00FD2BF0">
        <w:rPr>
          <w:rFonts w:ascii="Segoe UI" w:hAnsi="Segoe UI" w:cs="Segoe UI"/>
          <w:sz w:val="24"/>
          <w:szCs w:val="24"/>
        </w:rPr>
        <w:t>2</w:t>
      </w:r>
      <w:r>
        <w:rPr>
          <w:rFonts w:ascii="Segoe UI" w:hAnsi="Segoe UI" w:cs="Segoe UI"/>
          <w:sz w:val="24"/>
          <w:szCs w:val="24"/>
        </w:rPr>
        <w:t xml:space="preserve"> – 33 Bennett Street, Spencerville</w:t>
      </w:r>
      <w:r w:rsidR="00E14314">
        <w:rPr>
          <w:rFonts w:ascii="Segoe UI" w:hAnsi="Segoe UI" w:cs="Segoe UI"/>
          <w:sz w:val="24"/>
          <w:szCs w:val="24"/>
        </w:rPr>
        <w:t xml:space="preserve"> (The Maples)</w:t>
      </w:r>
    </w:p>
    <w:p w:rsidR="00575C89" w:rsidRDefault="00575C89" w:rsidP="008A05E3">
      <w:pPr>
        <w:pStyle w:val="ListParagraph"/>
        <w:tabs>
          <w:tab w:val="left" w:pos="1710"/>
          <w:tab w:val="left" w:pos="1980"/>
        </w:tabs>
        <w:ind w:left="1701" w:hanging="1701"/>
        <w:contextualSpacing/>
        <w:rPr>
          <w:rFonts w:ascii="Segoe UI" w:hAnsi="Segoe UI" w:cs="Segoe UI"/>
          <w:sz w:val="24"/>
          <w:szCs w:val="24"/>
        </w:rPr>
      </w:pPr>
      <w:r>
        <w:rPr>
          <w:rFonts w:ascii="Segoe UI" w:hAnsi="Segoe UI" w:cs="Segoe UI"/>
          <w:sz w:val="24"/>
          <w:szCs w:val="24"/>
        </w:rPr>
        <w:t xml:space="preserve">Attachment 2:   </w:t>
      </w:r>
      <w:r w:rsidRPr="00B61A43">
        <w:rPr>
          <w:rFonts w:ascii="Segoe UI" w:hAnsi="Segoe UI" w:cs="Segoe UI"/>
          <w:sz w:val="24"/>
          <w:szCs w:val="24"/>
        </w:rPr>
        <w:t>Annual Report</w:t>
      </w:r>
      <w:r w:rsidR="00E14314" w:rsidRPr="00E14314">
        <w:rPr>
          <w:rFonts w:ascii="Segoe UI" w:hAnsi="Segoe UI" w:cs="Segoe UI"/>
          <w:sz w:val="24"/>
          <w:szCs w:val="24"/>
        </w:rPr>
        <w:t xml:space="preserve"> </w:t>
      </w:r>
      <w:r w:rsidR="00E14314">
        <w:rPr>
          <w:rFonts w:ascii="Segoe UI" w:hAnsi="Segoe UI" w:cs="Segoe UI"/>
          <w:sz w:val="24"/>
          <w:szCs w:val="24"/>
        </w:rPr>
        <w:t>and Summary</w:t>
      </w:r>
      <w:r w:rsidRPr="00B61A43">
        <w:rPr>
          <w:rFonts w:ascii="Segoe UI" w:hAnsi="Segoe UI" w:cs="Segoe UI"/>
          <w:sz w:val="24"/>
          <w:szCs w:val="24"/>
        </w:rPr>
        <w:t xml:space="preserve"> by Operating Authority</w:t>
      </w:r>
      <w:r>
        <w:rPr>
          <w:rFonts w:ascii="Segoe UI" w:hAnsi="Segoe UI" w:cs="Segoe UI"/>
          <w:sz w:val="24"/>
          <w:szCs w:val="24"/>
        </w:rPr>
        <w:t xml:space="preserve"> for 202</w:t>
      </w:r>
      <w:r w:rsidR="00FD2BF0">
        <w:rPr>
          <w:rFonts w:ascii="Segoe UI" w:hAnsi="Segoe UI" w:cs="Segoe UI"/>
          <w:sz w:val="24"/>
          <w:szCs w:val="24"/>
        </w:rPr>
        <w:t>2</w:t>
      </w:r>
      <w:r>
        <w:rPr>
          <w:rFonts w:ascii="Segoe UI" w:hAnsi="Segoe UI" w:cs="Segoe UI"/>
          <w:sz w:val="24"/>
          <w:szCs w:val="24"/>
        </w:rPr>
        <w:t xml:space="preserve"> – 3 Miller Drive, </w:t>
      </w:r>
      <w:proofErr w:type="spellStart"/>
      <w:r>
        <w:rPr>
          <w:rFonts w:ascii="Segoe UI" w:hAnsi="Segoe UI" w:cs="Segoe UI"/>
          <w:sz w:val="24"/>
          <w:szCs w:val="24"/>
        </w:rPr>
        <w:t>Mallorytown</w:t>
      </w:r>
      <w:proofErr w:type="spellEnd"/>
      <w:r w:rsidR="00E14314">
        <w:rPr>
          <w:rFonts w:ascii="Segoe UI" w:hAnsi="Segoe UI" w:cs="Segoe UI"/>
          <w:sz w:val="24"/>
          <w:szCs w:val="24"/>
        </w:rPr>
        <w:t xml:space="preserve"> (Miller Manor)</w:t>
      </w:r>
    </w:p>
    <w:p w:rsidR="00575C89" w:rsidRDefault="00575C89" w:rsidP="00F46442">
      <w:pPr>
        <w:pStyle w:val="ListParagraph"/>
        <w:tabs>
          <w:tab w:val="left" w:pos="1710"/>
          <w:tab w:val="left" w:pos="1980"/>
        </w:tabs>
        <w:ind w:left="1701" w:hanging="1701"/>
        <w:contextualSpacing/>
        <w:rPr>
          <w:rFonts w:ascii="Segoe UI" w:hAnsi="Segoe UI" w:cs="Segoe UI"/>
          <w:sz w:val="24"/>
          <w:szCs w:val="24"/>
        </w:rPr>
      </w:pPr>
      <w:r>
        <w:rPr>
          <w:rFonts w:ascii="Segoe UI" w:hAnsi="Segoe UI" w:cs="Segoe UI"/>
          <w:sz w:val="24"/>
          <w:szCs w:val="24"/>
        </w:rPr>
        <w:t xml:space="preserve">Attachment 3:   </w:t>
      </w:r>
      <w:r w:rsidR="0050239A">
        <w:rPr>
          <w:rFonts w:ascii="Segoe UI" w:hAnsi="Segoe UI" w:cs="Segoe UI"/>
          <w:sz w:val="24"/>
          <w:szCs w:val="24"/>
        </w:rPr>
        <w:t>Ten</w:t>
      </w:r>
      <w:r>
        <w:rPr>
          <w:rFonts w:ascii="Segoe UI" w:hAnsi="Segoe UI" w:cs="Segoe UI"/>
          <w:sz w:val="24"/>
          <w:szCs w:val="24"/>
        </w:rPr>
        <w:t>-</w:t>
      </w:r>
      <w:r w:rsidRPr="00B61A43">
        <w:rPr>
          <w:rFonts w:ascii="Segoe UI" w:hAnsi="Segoe UI" w:cs="Segoe UI"/>
          <w:sz w:val="24"/>
          <w:szCs w:val="24"/>
        </w:rPr>
        <w:t>Year Financ</w:t>
      </w:r>
      <w:r>
        <w:rPr>
          <w:rFonts w:ascii="Segoe UI" w:hAnsi="Segoe UI" w:cs="Segoe UI"/>
          <w:sz w:val="24"/>
          <w:szCs w:val="24"/>
        </w:rPr>
        <w:t xml:space="preserve">ial Plan – </w:t>
      </w:r>
      <w:r w:rsidR="00F46442">
        <w:rPr>
          <w:rFonts w:ascii="Segoe UI" w:hAnsi="Segoe UI" w:cs="Segoe UI"/>
          <w:sz w:val="24"/>
          <w:szCs w:val="24"/>
        </w:rPr>
        <w:t>The Maples and Miller Manor</w:t>
      </w:r>
    </w:p>
    <w:p w:rsidR="008A05E3" w:rsidRDefault="000D2F22" w:rsidP="009E2BFE">
      <w:pPr>
        <w:pStyle w:val="ListParagraph"/>
        <w:ind w:left="1701" w:hanging="1701"/>
        <w:contextualSpacing/>
        <w:rPr>
          <w:rFonts w:ascii="Segoe UI" w:hAnsi="Segoe UI" w:cs="Segoe UI"/>
          <w:sz w:val="24"/>
          <w:szCs w:val="24"/>
        </w:rPr>
      </w:pPr>
      <w:r>
        <w:rPr>
          <w:rFonts w:ascii="Segoe UI" w:hAnsi="Segoe UI" w:cs="Segoe UI"/>
          <w:sz w:val="24"/>
          <w:szCs w:val="24"/>
        </w:rPr>
        <w:t>A</w:t>
      </w:r>
      <w:r w:rsidR="00F46442">
        <w:rPr>
          <w:rFonts w:ascii="Segoe UI" w:hAnsi="Segoe UI" w:cs="Segoe UI"/>
          <w:sz w:val="24"/>
          <w:szCs w:val="24"/>
        </w:rPr>
        <w:t>ttachment 4</w:t>
      </w:r>
      <w:r>
        <w:rPr>
          <w:rFonts w:ascii="Segoe UI" w:hAnsi="Segoe UI" w:cs="Segoe UI"/>
          <w:sz w:val="24"/>
          <w:szCs w:val="24"/>
        </w:rPr>
        <w:t xml:space="preserve">:   SAI Global </w:t>
      </w:r>
      <w:r w:rsidRPr="000D2F22">
        <w:rPr>
          <w:rFonts w:ascii="Segoe UI" w:hAnsi="Segoe UI" w:cs="Segoe UI"/>
          <w:sz w:val="24"/>
          <w:szCs w:val="24"/>
        </w:rPr>
        <w:t>External Accreditation Audit</w:t>
      </w:r>
    </w:p>
    <w:p w:rsidR="0084198A" w:rsidRPr="00B61A43" w:rsidRDefault="00F46442" w:rsidP="009E2BFE">
      <w:pPr>
        <w:pStyle w:val="ListParagraph"/>
        <w:ind w:left="1701" w:hanging="1701"/>
        <w:contextualSpacing/>
        <w:rPr>
          <w:rFonts w:ascii="Segoe UI" w:hAnsi="Segoe UI" w:cs="Segoe UI"/>
          <w:sz w:val="24"/>
          <w:szCs w:val="24"/>
        </w:rPr>
      </w:pPr>
      <w:r>
        <w:rPr>
          <w:rFonts w:ascii="Segoe UI" w:hAnsi="Segoe UI" w:cs="Segoe UI"/>
          <w:sz w:val="24"/>
          <w:szCs w:val="24"/>
        </w:rPr>
        <w:t>Attachment 5</w:t>
      </w:r>
      <w:r w:rsidR="008A05E3">
        <w:rPr>
          <w:rFonts w:ascii="Segoe UI" w:hAnsi="Segoe UI" w:cs="Segoe UI"/>
          <w:sz w:val="24"/>
          <w:szCs w:val="24"/>
        </w:rPr>
        <w:t xml:space="preserve">:  </w:t>
      </w:r>
      <w:r w:rsidR="008A05E3">
        <w:rPr>
          <w:rFonts w:ascii="Segoe UI" w:hAnsi="Segoe UI" w:cs="Segoe UI"/>
          <w:sz w:val="24"/>
          <w:szCs w:val="24"/>
        </w:rPr>
        <w:tab/>
      </w:r>
      <w:r w:rsidR="0084198A">
        <w:rPr>
          <w:rFonts w:ascii="Segoe UI" w:hAnsi="Segoe UI" w:cs="Segoe UI"/>
          <w:sz w:val="24"/>
          <w:szCs w:val="24"/>
        </w:rPr>
        <w:t xml:space="preserve">DWQMS Annual Meeting Minutes – </w:t>
      </w:r>
      <w:r w:rsidR="0084198A" w:rsidRPr="00F24950">
        <w:rPr>
          <w:rFonts w:ascii="Segoe UI" w:hAnsi="Segoe UI" w:cs="Segoe UI"/>
          <w:sz w:val="24"/>
          <w:szCs w:val="24"/>
        </w:rPr>
        <w:t>January 2</w:t>
      </w:r>
      <w:r w:rsidR="00621AA8" w:rsidRPr="00F24950">
        <w:rPr>
          <w:rFonts w:ascii="Segoe UI" w:hAnsi="Segoe UI" w:cs="Segoe UI"/>
          <w:sz w:val="24"/>
          <w:szCs w:val="24"/>
        </w:rPr>
        <w:t>0</w:t>
      </w:r>
      <w:r w:rsidR="0084198A" w:rsidRPr="00F24950">
        <w:rPr>
          <w:rFonts w:ascii="Segoe UI" w:hAnsi="Segoe UI" w:cs="Segoe UI"/>
          <w:sz w:val="24"/>
          <w:szCs w:val="24"/>
        </w:rPr>
        <w:t>, 202</w:t>
      </w:r>
      <w:r w:rsidR="00621AA8" w:rsidRPr="00F24950">
        <w:rPr>
          <w:rFonts w:ascii="Segoe UI" w:hAnsi="Segoe UI" w:cs="Segoe UI"/>
          <w:sz w:val="24"/>
          <w:szCs w:val="24"/>
        </w:rPr>
        <w:t>3</w:t>
      </w:r>
    </w:p>
    <w:p w:rsidR="004F0E41" w:rsidRPr="004F0E41" w:rsidRDefault="004F0E41" w:rsidP="00B55F51">
      <w:pPr>
        <w:tabs>
          <w:tab w:val="right" w:pos="5760"/>
          <w:tab w:val="left" w:pos="6300"/>
          <w:tab w:val="right" w:pos="9360"/>
        </w:tabs>
        <w:rPr>
          <w:rFonts w:ascii="Segoe UI" w:hAnsi="Segoe UI" w:cs="Segoe UI"/>
        </w:rPr>
      </w:pPr>
    </w:p>
    <w:p w:rsidR="004F0E41" w:rsidRPr="004F0E41" w:rsidRDefault="004F0E41" w:rsidP="00B55F51">
      <w:pPr>
        <w:tabs>
          <w:tab w:val="right" w:pos="5760"/>
          <w:tab w:val="left" w:pos="6300"/>
          <w:tab w:val="right" w:pos="9360"/>
        </w:tabs>
        <w:rPr>
          <w:rFonts w:ascii="Segoe UI" w:hAnsi="Segoe UI" w:cs="Segoe UI"/>
        </w:rPr>
      </w:pPr>
    </w:p>
    <w:p w:rsidR="000E23A2" w:rsidRPr="004F0E41" w:rsidRDefault="000E23A2" w:rsidP="000E23A2">
      <w:pPr>
        <w:tabs>
          <w:tab w:val="left" w:pos="6663"/>
          <w:tab w:val="right" w:pos="9360"/>
        </w:tabs>
        <w:rPr>
          <w:rFonts w:ascii="Segoe UI" w:hAnsi="Segoe UI" w:cs="Segoe UI"/>
          <w:b/>
        </w:rPr>
      </w:pPr>
      <w:r>
        <w:rPr>
          <w:rFonts w:ascii="Segoe UI" w:hAnsi="Segoe UI" w:cs="Segoe UI"/>
          <w:b/>
        </w:rPr>
        <w:t>CHRIS MORRISON</w:t>
      </w:r>
      <w:r>
        <w:rPr>
          <w:rFonts w:ascii="Segoe UI" w:hAnsi="Segoe UI" w:cs="Segoe UI"/>
          <w:b/>
        </w:rPr>
        <w:tab/>
      </w:r>
      <w:r w:rsidR="00F24950">
        <w:rPr>
          <w:rFonts w:ascii="Segoe UI" w:hAnsi="Segoe UI" w:cs="Segoe UI"/>
          <w:b/>
        </w:rPr>
        <w:t>January 31, 2023</w:t>
      </w:r>
    </w:p>
    <w:p w:rsidR="000E23A2" w:rsidRDefault="000E23A2" w:rsidP="000E23A2">
      <w:pPr>
        <w:tabs>
          <w:tab w:val="left" w:pos="6660"/>
          <w:tab w:val="right" w:pos="9360"/>
        </w:tabs>
        <w:rPr>
          <w:rFonts w:ascii="Segoe UI" w:hAnsi="Segoe UI" w:cs="Segoe UI"/>
          <w:b/>
        </w:rPr>
      </w:pPr>
      <w:r>
        <w:rPr>
          <w:rFonts w:ascii="Segoe UI" w:hAnsi="Segoe UI" w:cs="Segoe UI"/>
          <w:b/>
        </w:rPr>
        <w:t>MANAGER, HOUSING DEPARTMENT</w:t>
      </w:r>
      <w:r w:rsidRPr="0006245A">
        <w:rPr>
          <w:rFonts w:ascii="Segoe UI" w:hAnsi="Segoe UI" w:cs="Segoe UI"/>
          <w:b/>
        </w:rPr>
        <w:tab/>
        <w:t>DATE</w:t>
      </w:r>
    </w:p>
    <w:p w:rsidR="000E23A2" w:rsidRDefault="000E23A2" w:rsidP="000E23A2">
      <w:pPr>
        <w:tabs>
          <w:tab w:val="left" w:pos="6660"/>
          <w:tab w:val="right" w:pos="9360"/>
        </w:tabs>
        <w:rPr>
          <w:rFonts w:ascii="Segoe UI" w:hAnsi="Segoe UI" w:cs="Segoe UI"/>
          <w:b/>
        </w:rPr>
      </w:pPr>
    </w:p>
    <w:p w:rsidR="000E23A2" w:rsidRDefault="000E23A2" w:rsidP="000E23A2">
      <w:pPr>
        <w:tabs>
          <w:tab w:val="left" w:pos="6660"/>
          <w:tab w:val="right" w:pos="9360"/>
        </w:tabs>
        <w:rPr>
          <w:rFonts w:ascii="Segoe UI" w:hAnsi="Segoe UI" w:cs="Segoe UI"/>
          <w:b/>
        </w:rPr>
      </w:pPr>
    </w:p>
    <w:p w:rsidR="00F24950" w:rsidRDefault="000E23A2" w:rsidP="00F24950">
      <w:pPr>
        <w:tabs>
          <w:tab w:val="left" w:pos="6660"/>
          <w:tab w:val="right" w:pos="9360"/>
        </w:tabs>
        <w:rPr>
          <w:rFonts w:ascii="Segoe UI" w:hAnsi="Segoe UI" w:cs="Segoe UI"/>
          <w:b/>
        </w:rPr>
      </w:pPr>
      <w:r>
        <w:rPr>
          <w:rFonts w:ascii="Segoe UI" w:hAnsi="Segoe UI" w:cs="Segoe UI"/>
          <w:b/>
        </w:rPr>
        <w:t>ALISON TUTAK</w:t>
      </w:r>
      <w:r>
        <w:rPr>
          <w:rFonts w:ascii="Segoe UI" w:hAnsi="Segoe UI" w:cs="Segoe UI"/>
          <w:b/>
        </w:rPr>
        <w:tab/>
      </w:r>
      <w:r w:rsidR="00E71B57">
        <w:rPr>
          <w:rFonts w:ascii="Segoe UI" w:hAnsi="Segoe UI" w:cs="Segoe UI"/>
          <w:b/>
        </w:rPr>
        <w:t>February 8</w:t>
      </w:r>
      <w:r w:rsidR="00F02D57">
        <w:rPr>
          <w:rFonts w:ascii="Segoe UI" w:hAnsi="Segoe UI" w:cs="Segoe UI"/>
          <w:b/>
        </w:rPr>
        <w:t>, 2023</w:t>
      </w:r>
    </w:p>
    <w:p w:rsidR="000E23A2" w:rsidRDefault="000E23A2" w:rsidP="000E23A2">
      <w:pPr>
        <w:tabs>
          <w:tab w:val="left" w:pos="6660"/>
          <w:tab w:val="right" w:pos="9360"/>
        </w:tabs>
        <w:rPr>
          <w:rFonts w:ascii="Segoe UI" w:hAnsi="Segoe UI" w:cs="Segoe UI"/>
          <w:b/>
        </w:rPr>
      </w:pPr>
      <w:r>
        <w:rPr>
          <w:rFonts w:ascii="Segoe UI" w:hAnsi="Segoe UI" w:cs="Segoe UI"/>
          <w:b/>
        </w:rPr>
        <w:t>DIRECTOR, COMMUNITY AND SOCIAL SERVICES</w:t>
      </w:r>
      <w:r>
        <w:rPr>
          <w:rFonts w:ascii="Segoe UI" w:hAnsi="Segoe UI" w:cs="Segoe UI"/>
          <w:b/>
        </w:rPr>
        <w:tab/>
        <w:t>DATE</w:t>
      </w:r>
    </w:p>
    <w:p w:rsidR="000E23A2" w:rsidRDefault="000E23A2" w:rsidP="000E23A2">
      <w:pPr>
        <w:tabs>
          <w:tab w:val="left" w:pos="6660"/>
          <w:tab w:val="right" w:pos="9360"/>
        </w:tabs>
        <w:rPr>
          <w:rFonts w:ascii="Segoe UI" w:hAnsi="Segoe UI" w:cs="Segoe UI"/>
          <w:b/>
        </w:rPr>
      </w:pPr>
    </w:p>
    <w:p w:rsidR="000E23A2" w:rsidRDefault="000E23A2" w:rsidP="000E23A2">
      <w:pPr>
        <w:tabs>
          <w:tab w:val="left" w:pos="6660"/>
          <w:tab w:val="right" w:pos="9360"/>
        </w:tabs>
        <w:rPr>
          <w:rFonts w:ascii="Segoe UI" w:hAnsi="Segoe UI" w:cs="Segoe UI"/>
          <w:b/>
        </w:rPr>
      </w:pPr>
    </w:p>
    <w:p w:rsidR="00F24950" w:rsidRDefault="001426FC" w:rsidP="00F24950">
      <w:pPr>
        <w:tabs>
          <w:tab w:val="left" w:pos="6660"/>
          <w:tab w:val="right" w:pos="9360"/>
        </w:tabs>
        <w:rPr>
          <w:rFonts w:ascii="Segoe UI" w:hAnsi="Segoe UI" w:cs="Segoe UI"/>
          <w:b/>
        </w:rPr>
      </w:pPr>
      <w:r>
        <w:rPr>
          <w:rFonts w:ascii="Segoe UI" w:hAnsi="Segoe UI" w:cs="Segoe UI"/>
          <w:b/>
        </w:rPr>
        <w:t>PATRICIA HUFFMAN</w:t>
      </w:r>
      <w:r>
        <w:rPr>
          <w:rFonts w:ascii="Segoe UI" w:hAnsi="Segoe UI" w:cs="Segoe UI"/>
          <w:b/>
        </w:rPr>
        <w:tab/>
      </w:r>
      <w:r w:rsidR="00E71B57">
        <w:rPr>
          <w:rFonts w:ascii="Segoe UI" w:hAnsi="Segoe UI" w:cs="Segoe UI"/>
          <w:b/>
        </w:rPr>
        <w:t>February 7</w:t>
      </w:r>
      <w:r w:rsidR="00EA532B">
        <w:rPr>
          <w:rFonts w:ascii="Segoe UI" w:hAnsi="Segoe UI" w:cs="Segoe UI"/>
          <w:b/>
        </w:rPr>
        <w:t>, 2023</w:t>
      </w:r>
    </w:p>
    <w:p w:rsidR="000E23A2" w:rsidRDefault="000E23A2" w:rsidP="000E23A2">
      <w:pPr>
        <w:tabs>
          <w:tab w:val="left" w:pos="6660"/>
          <w:tab w:val="right" w:pos="9360"/>
        </w:tabs>
        <w:rPr>
          <w:rFonts w:ascii="Segoe UI" w:hAnsi="Segoe UI" w:cs="Segoe UI"/>
          <w:b/>
        </w:rPr>
      </w:pPr>
      <w:r>
        <w:rPr>
          <w:rFonts w:ascii="Segoe UI" w:hAnsi="Segoe UI" w:cs="Segoe UI"/>
          <w:b/>
        </w:rPr>
        <w:t>TREASURER</w:t>
      </w:r>
      <w:r>
        <w:rPr>
          <w:rFonts w:ascii="Segoe UI" w:hAnsi="Segoe UI" w:cs="Segoe UI"/>
          <w:b/>
        </w:rPr>
        <w:tab/>
        <w:t>DATE</w:t>
      </w:r>
    </w:p>
    <w:p w:rsidR="000E23A2" w:rsidRDefault="000E23A2" w:rsidP="000E23A2">
      <w:pPr>
        <w:tabs>
          <w:tab w:val="left" w:pos="6660"/>
          <w:tab w:val="right" w:pos="9360"/>
        </w:tabs>
        <w:rPr>
          <w:rFonts w:ascii="Segoe UI" w:hAnsi="Segoe UI" w:cs="Segoe UI"/>
          <w:b/>
        </w:rPr>
      </w:pPr>
    </w:p>
    <w:p w:rsidR="000E23A2" w:rsidRDefault="000E23A2" w:rsidP="000E23A2">
      <w:pPr>
        <w:tabs>
          <w:tab w:val="left" w:pos="6660"/>
          <w:tab w:val="right" w:pos="9360"/>
        </w:tabs>
        <w:rPr>
          <w:rFonts w:ascii="Segoe UI" w:hAnsi="Segoe UI" w:cs="Segoe UI"/>
          <w:b/>
        </w:rPr>
      </w:pPr>
    </w:p>
    <w:p w:rsidR="00F24950" w:rsidRDefault="00F24950" w:rsidP="00F24950">
      <w:pPr>
        <w:tabs>
          <w:tab w:val="left" w:pos="6663"/>
          <w:tab w:val="right" w:pos="9360"/>
        </w:tabs>
        <w:rPr>
          <w:rFonts w:ascii="Segoe UI" w:hAnsi="Segoe UI" w:cs="Segoe UI"/>
          <w:b/>
        </w:rPr>
      </w:pPr>
      <w:r>
        <w:rPr>
          <w:rFonts w:ascii="Segoe UI" w:hAnsi="Segoe UI" w:cs="Segoe UI"/>
          <w:b/>
        </w:rPr>
        <w:t>ALISON TUTAK</w:t>
      </w:r>
      <w:r>
        <w:rPr>
          <w:rFonts w:ascii="Segoe UI" w:hAnsi="Segoe UI" w:cs="Segoe UI"/>
          <w:b/>
        </w:rPr>
        <w:tab/>
      </w:r>
      <w:r w:rsidR="00E539C5">
        <w:rPr>
          <w:rFonts w:ascii="Segoe UI" w:hAnsi="Segoe UI" w:cs="Segoe UI"/>
          <w:b/>
        </w:rPr>
        <w:t>February 8</w:t>
      </w:r>
      <w:r w:rsidR="00EA532B">
        <w:rPr>
          <w:rFonts w:ascii="Segoe UI" w:hAnsi="Segoe UI" w:cs="Segoe UI"/>
          <w:b/>
        </w:rPr>
        <w:t>, 2023</w:t>
      </w:r>
      <w:r w:rsidRPr="0006245A">
        <w:rPr>
          <w:rFonts w:ascii="Segoe UI" w:hAnsi="Segoe UI" w:cs="Segoe UI"/>
          <w:b/>
        </w:rPr>
        <w:t xml:space="preserve"> </w:t>
      </w:r>
    </w:p>
    <w:p w:rsidR="00F24950" w:rsidRDefault="00F24950" w:rsidP="00F24950">
      <w:pPr>
        <w:tabs>
          <w:tab w:val="left" w:pos="6663"/>
          <w:tab w:val="right" w:pos="9360"/>
        </w:tabs>
        <w:rPr>
          <w:rFonts w:ascii="Segoe UI" w:hAnsi="Segoe UI" w:cs="Segoe UI"/>
          <w:b/>
        </w:rPr>
      </w:pPr>
      <w:r>
        <w:rPr>
          <w:rFonts w:ascii="Segoe UI" w:hAnsi="Segoe UI" w:cs="Segoe UI"/>
          <w:b/>
        </w:rPr>
        <w:t xml:space="preserve">ACTING </w:t>
      </w:r>
      <w:r w:rsidRPr="0006245A">
        <w:rPr>
          <w:rFonts w:ascii="Segoe UI" w:hAnsi="Segoe UI" w:cs="Segoe UI"/>
          <w:b/>
        </w:rPr>
        <w:t>CHIEF ADMINISTRATIVE OFFICER</w:t>
      </w:r>
      <w:r>
        <w:rPr>
          <w:rFonts w:ascii="Segoe UI" w:hAnsi="Segoe UI" w:cs="Segoe UI"/>
          <w:b/>
        </w:rPr>
        <w:tab/>
        <w:t>DATE</w:t>
      </w:r>
    </w:p>
    <w:p w:rsidR="00B455B5" w:rsidRPr="00C4314E" w:rsidRDefault="00B455B5" w:rsidP="000E23A2">
      <w:pPr>
        <w:tabs>
          <w:tab w:val="left" w:pos="6663"/>
          <w:tab w:val="right" w:pos="9360"/>
        </w:tabs>
        <w:rPr>
          <w:rFonts w:ascii="Segoe UI" w:hAnsi="Segoe UI" w:cs="Segoe UI"/>
          <w:u w:val="single"/>
        </w:rPr>
      </w:pPr>
    </w:p>
    <w:sectPr w:rsidR="00B455B5" w:rsidRPr="00C4314E" w:rsidSect="006B462D">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03A" w:rsidRDefault="0073703A">
      <w:r>
        <w:separator/>
      </w:r>
    </w:p>
  </w:endnote>
  <w:endnote w:type="continuationSeparator" w:id="0">
    <w:p w:rsidR="0073703A" w:rsidRDefault="0073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03A" w:rsidRDefault="0073703A">
      <w:r>
        <w:separator/>
      </w:r>
    </w:p>
  </w:footnote>
  <w:footnote w:type="continuationSeparator" w:id="0">
    <w:p w:rsidR="0073703A" w:rsidRDefault="00737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3DF" w:rsidRPr="00E95015" w:rsidRDefault="009733DF" w:rsidP="009733DF">
    <w:pPr>
      <w:pStyle w:val="Header"/>
      <w:rPr>
        <w:rFonts w:ascii="Segoe UI" w:hAnsi="Segoe UI" w:cs="Segoe UI"/>
        <w:sz w:val="20"/>
        <w:szCs w:val="20"/>
      </w:rPr>
    </w:pPr>
    <w:r w:rsidRPr="00E95015">
      <w:rPr>
        <w:rFonts w:ascii="Segoe UI" w:hAnsi="Segoe UI" w:cs="Segoe UI"/>
        <w:sz w:val="20"/>
        <w:szCs w:val="20"/>
      </w:rPr>
      <w:t xml:space="preserve">Page </w:t>
    </w:r>
    <w:r w:rsidRPr="00E95015">
      <w:rPr>
        <w:rFonts w:ascii="Segoe UI" w:hAnsi="Segoe UI" w:cs="Segoe UI"/>
        <w:sz w:val="20"/>
        <w:szCs w:val="20"/>
      </w:rPr>
      <w:fldChar w:fldCharType="begin"/>
    </w:r>
    <w:r w:rsidRPr="00E95015">
      <w:rPr>
        <w:rFonts w:ascii="Segoe UI" w:hAnsi="Segoe UI" w:cs="Segoe UI"/>
        <w:sz w:val="20"/>
        <w:szCs w:val="20"/>
      </w:rPr>
      <w:instrText xml:space="preserve"> PAGE </w:instrText>
    </w:r>
    <w:r w:rsidRPr="00E95015">
      <w:rPr>
        <w:rFonts w:ascii="Segoe UI" w:hAnsi="Segoe UI" w:cs="Segoe UI"/>
        <w:sz w:val="20"/>
        <w:szCs w:val="20"/>
      </w:rPr>
      <w:fldChar w:fldCharType="separate"/>
    </w:r>
    <w:r w:rsidR="00E71B57">
      <w:rPr>
        <w:rFonts w:ascii="Segoe UI" w:hAnsi="Segoe UI" w:cs="Segoe UI"/>
        <w:noProof/>
        <w:sz w:val="20"/>
        <w:szCs w:val="20"/>
      </w:rPr>
      <w:t>5</w:t>
    </w:r>
    <w:r w:rsidRPr="00E95015">
      <w:rPr>
        <w:rFonts w:ascii="Segoe UI" w:hAnsi="Segoe UI" w:cs="Segoe UI"/>
        <w:sz w:val="20"/>
        <w:szCs w:val="20"/>
      </w:rPr>
      <w:fldChar w:fldCharType="end"/>
    </w:r>
    <w:r w:rsidRPr="00E95015">
      <w:rPr>
        <w:rFonts w:ascii="Segoe UI" w:hAnsi="Segoe UI" w:cs="Segoe UI"/>
        <w:sz w:val="20"/>
        <w:szCs w:val="20"/>
      </w:rPr>
      <w:t xml:space="preserve"> </w:t>
    </w:r>
  </w:p>
  <w:p w:rsidR="009733DF" w:rsidRPr="00E95015" w:rsidRDefault="009733DF" w:rsidP="009733DF">
    <w:pPr>
      <w:rPr>
        <w:rFonts w:ascii="Segoe UI" w:hAnsi="Segoe UI" w:cs="Segoe UI"/>
        <w:sz w:val="20"/>
        <w:szCs w:val="20"/>
      </w:rPr>
    </w:pPr>
    <w:r>
      <w:rPr>
        <w:rFonts w:ascii="Segoe UI" w:hAnsi="Segoe UI" w:cs="Segoe UI"/>
        <w:sz w:val="20"/>
        <w:szCs w:val="20"/>
      </w:rPr>
      <w:t>JSC-0</w:t>
    </w:r>
    <w:r w:rsidR="00995D57">
      <w:rPr>
        <w:rFonts w:ascii="Segoe UI" w:hAnsi="Segoe UI" w:cs="Segoe UI"/>
        <w:sz w:val="20"/>
        <w:szCs w:val="20"/>
      </w:rPr>
      <w:t>20</w:t>
    </w:r>
    <w:r>
      <w:rPr>
        <w:rFonts w:ascii="Segoe UI" w:hAnsi="Segoe UI" w:cs="Segoe UI"/>
        <w:sz w:val="20"/>
        <w:szCs w:val="20"/>
      </w:rPr>
      <w:t>-202</w:t>
    </w:r>
    <w:r w:rsidR="00995D57">
      <w:rPr>
        <w:rFonts w:ascii="Segoe UI" w:hAnsi="Segoe UI" w:cs="Segoe UI"/>
        <w:sz w:val="20"/>
        <w:szCs w:val="20"/>
      </w:rPr>
      <w:t>3</w:t>
    </w:r>
    <w:r>
      <w:rPr>
        <w:rFonts w:ascii="Segoe UI" w:hAnsi="Segoe UI" w:cs="Segoe UI"/>
        <w:sz w:val="20"/>
        <w:szCs w:val="20"/>
      </w:rPr>
      <w:t xml:space="preserve"> – DRINKNG WATER SYSTEMS UPDATE</w:t>
    </w:r>
  </w:p>
  <w:p w:rsidR="009733DF" w:rsidRPr="00E95015" w:rsidRDefault="009733DF" w:rsidP="009733DF">
    <w:pPr>
      <w:pBdr>
        <w:bottom w:val="single" w:sz="4" w:space="1" w:color="auto"/>
      </w:pBdr>
      <w:rPr>
        <w:rFonts w:ascii="Segoe UI" w:hAnsi="Segoe UI" w:cs="Segoe UI"/>
        <w:sz w:val="20"/>
        <w:szCs w:val="20"/>
      </w:rPr>
    </w:pPr>
    <w:r>
      <w:rPr>
        <w:rFonts w:ascii="Segoe UI" w:hAnsi="Segoe UI" w:cs="Segoe UI"/>
        <w:sz w:val="20"/>
        <w:szCs w:val="20"/>
      </w:rPr>
      <w:t xml:space="preserve">JOINT SERVICES COMMITTEE </w:t>
    </w:r>
  </w:p>
  <w:p w:rsidR="001E572B" w:rsidRDefault="001E572B">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326E5"/>
    <w:multiLevelType w:val="hybridMultilevel"/>
    <w:tmpl w:val="30CA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B068E"/>
    <w:multiLevelType w:val="hybridMultilevel"/>
    <w:tmpl w:val="44A83C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C506DA1"/>
    <w:multiLevelType w:val="hybridMultilevel"/>
    <w:tmpl w:val="102EFD1A"/>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D03ED1"/>
    <w:multiLevelType w:val="hybridMultilevel"/>
    <w:tmpl w:val="4724A8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04"/>
    <w:rsid w:val="000035C3"/>
    <w:rsid w:val="00010B49"/>
    <w:rsid w:val="00013DF8"/>
    <w:rsid w:val="00017787"/>
    <w:rsid w:val="00020F96"/>
    <w:rsid w:val="00021E86"/>
    <w:rsid w:val="00023A81"/>
    <w:rsid w:val="00036775"/>
    <w:rsid w:val="0004027F"/>
    <w:rsid w:val="00040442"/>
    <w:rsid w:val="00043D55"/>
    <w:rsid w:val="00043F85"/>
    <w:rsid w:val="00044118"/>
    <w:rsid w:val="000442E7"/>
    <w:rsid w:val="00045B9B"/>
    <w:rsid w:val="0006245A"/>
    <w:rsid w:val="00065429"/>
    <w:rsid w:val="00065B63"/>
    <w:rsid w:val="00071D40"/>
    <w:rsid w:val="00073332"/>
    <w:rsid w:val="00073D51"/>
    <w:rsid w:val="000801A5"/>
    <w:rsid w:val="00090145"/>
    <w:rsid w:val="000A2605"/>
    <w:rsid w:val="000A5727"/>
    <w:rsid w:val="000B60C0"/>
    <w:rsid w:val="000B640D"/>
    <w:rsid w:val="000C04A1"/>
    <w:rsid w:val="000C0860"/>
    <w:rsid w:val="000C62B0"/>
    <w:rsid w:val="000D2F22"/>
    <w:rsid w:val="000D378E"/>
    <w:rsid w:val="000E23A2"/>
    <w:rsid w:val="000E3C90"/>
    <w:rsid w:val="000E78AE"/>
    <w:rsid w:val="000E7E2F"/>
    <w:rsid w:val="000F068B"/>
    <w:rsid w:val="00101C36"/>
    <w:rsid w:val="00110000"/>
    <w:rsid w:val="001135B5"/>
    <w:rsid w:val="001271BA"/>
    <w:rsid w:val="00136262"/>
    <w:rsid w:val="001407AA"/>
    <w:rsid w:val="001426FC"/>
    <w:rsid w:val="00147BBA"/>
    <w:rsid w:val="0016029F"/>
    <w:rsid w:val="001612EE"/>
    <w:rsid w:val="00172B3E"/>
    <w:rsid w:val="00174F3E"/>
    <w:rsid w:val="00182984"/>
    <w:rsid w:val="001848DC"/>
    <w:rsid w:val="00186407"/>
    <w:rsid w:val="001A7F5B"/>
    <w:rsid w:val="001B3359"/>
    <w:rsid w:val="001B3BE2"/>
    <w:rsid w:val="001B7190"/>
    <w:rsid w:val="001C75C5"/>
    <w:rsid w:val="001D6533"/>
    <w:rsid w:val="001D7BAD"/>
    <w:rsid w:val="001E4C14"/>
    <w:rsid w:val="001E511E"/>
    <w:rsid w:val="001E572B"/>
    <w:rsid w:val="001E6DD5"/>
    <w:rsid w:val="001F507F"/>
    <w:rsid w:val="00206720"/>
    <w:rsid w:val="00215C13"/>
    <w:rsid w:val="00235B49"/>
    <w:rsid w:val="002563F3"/>
    <w:rsid w:val="0025665B"/>
    <w:rsid w:val="002631E9"/>
    <w:rsid w:val="00275309"/>
    <w:rsid w:val="00275C47"/>
    <w:rsid w:val="00283DD6"/>
    <w:rsid w:val="0029077C"/>
    <w:rsid w:val="002A19E8"/>
    <w:rsid w:val="002B1AF7"/>
    <w:rsid w:val="002B761E"/>
    <w:rsid w:val="002D5716"/>
    <w:rsid w:val="002E15D6"/>
    <w:rsid w:val="002E36AA"/>
    <w:rsid w:val="002F5F28"/>
    <w:rsid w:val="002F72DF"/>
    <w:rsid w:val="0031299D"/>
    <w:rsid w:val="00320B32"/>
    <w:rsid w:val="00335BA2"/>
    <w:rsid w:val="0033663A"/>
    <w:rsid w:val="00340B50"/>
    <w:rsid w:val="00344694"/>
    <w:rsid w:val="00346740"/>
    <w:rsid w:val="00346C97"/>
    <w:rsid w:val="00363D3C"/>
    <w:rsid w:val="00380472"/>
    <w:rsid w:val="00380E50"/>
    <w:rsid w:val="00382EAF"/>
    <w:rsid w:val="003837D7"/>
    <w:rsid w:val="003905EC"/>
    <w:rsid w:val="0039294A"/>
    <w:rsid w:val="003A23A4"/>
    <w:rsid w:val="003B1C26"/>
    <w:rsid w:val="003B2098"/>
    <w:rsid w:val="003B43D9"/>
    <w:rsid w:val="003C63EB"/>
    <w:rsid w:val="003C71F1"/>
    <w:rsid w:val="003D6BB4"/>
    <w:rsid w:val="003E37CB"/>
    <w:rsid w:val="003F3E10"/>
    <w:rsid w:val="00400986"/>
    <w:rsid w:val="00403AD9"/>
    <w:rsid w:val="00426EF3"/>
    <w:rsid w:val="00431E2C"/>
    <w:rsid w:val="00432893"/>
    <w:rsid w:val="00433D2A"/>
    <w:rsid w:val="0043649E"/>
    <w:rsid w:val="00447C43"/>
    <w:rsid w:val="0045321C"/>
    <w:rsid w:val="00453ABA"/>
    <w:rsid w:val="004573D5"/>
    <w:rsid w:val="00474895"/>
    <w:rsid w:val="004A26BA"/>
    <w:rsid w:val="004A3D38"/>
    <w:rsid w:val="004A7326"/>
    <w:rsid w:val="004A7E67"/>
    <w:rsid w:val="004B4A80"/>
    <w:rsid w:val="004D677E"/>
    <w:rsid w:val="004E546B"/>
    <w:rsid w:val="004F0E41"/>
    <w:rsid w:val="004F7F57"/>
    <w:rsid w:val="00500E1A"/>
    <w:rsid w:val="005016FD"/>
    <w:rsid w:val="0050239A"/>
    <w:rsid w:val="005074A1"/>
    <w:rsid w:val="00512AC0"/>
    <w:rsid w:val="00522372"/>
    <w:rsid w:val="00523C17"/>
    <w:rsid w:val="00525330"/>
    <w:rsid w:val="0054051B"/>
    <w:rsid w:val="00543BD0"/>
    <w:rsid w:val="00543EED"/>
    <w:rsid w:val="00554178"/>
    <w:rsid w:val="00564B86"/>
    <w:rsid w:val="00564C73"/>
    <w:rsid w:val="0056551E"/>
    <w:rsid w:val="0056772E"/>
    <w:rsid w:val="00575C89"/>
    <w:rsid w:val="00584647"/>
    <w:rsid w:val="005871E7"/>
    <w:rsid w:val="005918B0"/>
    <w:rsid w:val="005B089C"/>
    <w:rsid w:val="005C49C2"/>
    <w:rsid w:val="005C65A7"/>
    <w:rsid w:val="006052BC"/>
    <w:rsid w:val="00614DA3"/>
    <w:rsid w:val="00621AA8"/>
    <w:rsid w:val="00640254"/>
    <w:rsid w:val="00643FAE"/>
    <w:rsid w:val="0064615E"/>
    <w:rsid w:val="0065233F"/>
    <w:rsid w:val="00661D5E"/>
    <w:rsid w:val="00662042"/>
    <w:rsid w:val="00663F36"/>
    <w:rsid w:val="0066436E"/>
    <w:rsid w:val="00665384"/>
    <w:rsid w:val="00667D53"/>
    <w:rsid w:val="006714BA"/>
    <w:rsid w:val="00675BB6"/>
    <w:rsid w:val="006761EF"/>
    <w:rsid w:val="00683182"/>
    <w:rsid w:val="006873D2"/>
    <w:rsid w:val="00691858"/>
    <w:rsid w:val="00692209"/>
    <w:rsid w:val="006944DC"/>
    <w:rsid w:val="006A00F3"/>
    <w:rsid w:val="006A3D5C"/>
    <w:rsid w:val="006A6956"/>
    <w:rsid w:val="006B462D"/>
    <w:rsid w:val="006B4D8A"/>
    <w:rsid w:val="006D1769"/>
    <w:rsid w:val="006E069B"/>
    <w:rsid w:val="006E19DC"/>
    <w:rsid w:val="006E5322"/>
    <w:rsid w:val="007007A7"/>
    <w:rsid w:val="00704865"/>
    <w:rsid w:val="00710FDE"/>
    <w:rsid w:val="00726E00"/>
    <w:rsid w:val="007331A9"/>
    <w:rsid w:val="0073703A"/>
    <w:rsid w:val="00743A37"/>
    <w:rsid w:val="0074549F"/>
    <w:rsid w:val="007471FA"/>
    <w:rsid w:val="0074744F"/>
    <w:rsid w:val="00754D6F"/>
    <w:rsid w:val="00762259"/>
    <w:rsid w:val="00765090"/>
    <w:rsid w:val="0076769B"/>
    <w:rsid w:val="00772610"/>
    <w:rsid w:val="007731A8"/>
    <w:rsid w:val="007834A9"/>
    <w:rsid w:val="00784122"/>
    <w:rsid w:val="00793217"/>
    <w:rsid w:val="007A0458"/>
    <w:rsid w:val="007A13F4"/>
    <w:rsid w:val="007A7414"/>
    <w:rsid w:val="007B2AF8"/>
    <w:rsid w:val="007B4B17"/>
    <w:rsid w:val="007B50D5"/>
    <w:rsid w:val="007C10F4"/>
    <w:rsid w:val="007C42F5"/>
    <w:rsid w:val="007D01F5"/>
    <w:rsid w:val="007E2D4B"/>
    <w:rsid w:val="007E444C"/>
    <w:rsid w:val="007F512E"/>
    <w:rsid w:val="00812683"/>
    <w:rsid w:val="0081616E"/>
    <w:rsid w:val="00831DE2"/>
    <w:rsid w:val="008326D4"/>
    <w:rsid w:val="008355C9"/>
    <w:rsid w:val="008414B3"/>
    <w:rsid w:val="0084198A"/>
    <w:rsid w:val="00842491"/>
    <w:rsid w:val="00847C93"/>
    <w:rsid w:val="008552D0"/>
    <w:rsid w:val="00862296"/>
    <w:rsid w:val="00863BBD"/>
    <w:rsid w:val="00863ECB"/>
    <w:rsid w:val="008853F8"/>
    <w:rsid w:val="00887B76"/>
    <w:rsid w:val="008A05E3"/>
    <w:rsid w:val="008B140B"/>
    <w:rsid w:val="008C1E3F"/>
    <w:rsid w:val="008C5563"/>
    <w:rsid w:val="008C5CBC"/>
    <w:rsid w:val="008D3DE0"/>
    <w:rsid w:val="008D4AD1"/>
    <w:rsid w:val="008F79F0"/>
    <w:rsid w:val="00904D59"/>
    <w:rsid w:val="00907795"/>
    <w:rsid w:val="00914388"/>
    <w:rsid w:val="00916047"/>
    <w:rsid w:val="00921ABC"/>
    <w:rsid w:val="009341C1"/>
    <w:rsid w:val="00940316"/>
    <w:rsid w:val="00952B09"/>
    <w:rsid w:val="009733DF"/>
    <w:rsid w:val="009801DB"/>
    <w:rsid w:val="00991B74"/>
    <w:rsid w:val="00995D57"/>
    <w:rsid w:val="00995DA1"/>
    <w:rsid w:val="00996EA6"/>
    <w:rsid w:val="009B0898"/>
    <w:rsid w:val="009B457E"/>
    <w:rsid w:val="009C0493"/>
    <w:rsid w:val="009C4DD9"/>
    <w:rsid w:val="009C6B3D"/>
    <w:rsid w:val="009D60B9"/>
    <w:rsid w:val="009E0F36"/>
    <w:rsid w:val="009E2A93"/>
    <w:rsid w:val="009E2BFE"/>
    <w:rsid w:val="009E6FB8"/>
    <w:rsid w:val="009F0026"/>
    <w:rsid w:val="009F339D"/>
    <w:rsid w:val="009F3BA0"/>
    <w:rsid w:val="009F4A62"/>
    <w:rsid w:val="00A1449B"/>
    <w:rsid w:val="00A16814"/>
    <w:rsid w:val="00A17C04"/>
    <w:rsid w:val="00A229C4"/>
    <w:rsid w:val="00A45782"/>
    <w:rsid w:val="00A6080E"/>
    <w:rsid w:val="00A74823"/>
    <w:rsid w:val="00A779C7"/>
    <w:rsid w:val="00A92AB8"/>
    <w:rsid w:val="00AB28D1"/>
    <w:rsid w:val="00AC54C6"/>
    <w:rsid w:val="00AD2E8A"/>
    <w:rsid w:val="00AE2085"/>
    <w:rsid w:val="00AE46E5"/>
    <w:rsid w:val="00AF6323"/>
    <w:rsid w:val="00B1201C"/>
    <w:rsid w:val="00B140E2"/>
    <w:rsid w:val="00B31DFF"/>
    <w:rsid w:val="00B37987"/>
    <w:rsid w:val="00B455B5"/>
    <w:rsid w:val="00B50B9B"/>
    <w:rsid w:val="00B55F51"/>
    <w:rsid w:val="00B701EC"/>
    <w:rsid w:val="00B74664"/>
    <w:rsid w:val="00B8120A"/>
    <w:rsid w:val="00B8385F"/>
    <w:rsid w:val="00BA3921"/>
    <w:rsid w:val="00BB2C21"/>
    <w:rsid w:val="00BB6B50"/>
    <w:rsid w:val="00BB6BF8"/>
    <w:rsid w:val="00BC093D"/>
    <w:rsid w:val="00BD5876"/>
    <w:rsid w:val="00BD5EE7"/>
    <w:rsid w:val="00BE4E45"/>
    <w:rsid w:val="00BF139D"/>
    <w:rsid w:val="00BF2398"/>
    <w:rsid w:val="00BF45F3"/>
    <w:rsid w:val="00C00533"/>
    <w:rsid w:val="00C0094B"/>
    <w:rsid w:val="00C10BE5"/>
    <w:rsid w:val="00C12C3A"/>
    <w:rsid w:val="00C14824"/>
    <w:rsid w:val="00C22C3E"/>
    <w:rsid w:val="00C3060E"/>
    <w:rsid w:val="00C30E49"/>
    <w:rsid w:val="00C332B9"/>
    <w:rsid w:val="00C4314E"/>
    <w:rsid w:val="00C465ED"/>
    <w:rsid w:val="00C53970"/>
    <w:rsid w:val="00C63B3D"/>
    <w:rsid w:val="00C92B10"/>
    <w:rsid w:val="00CA6723"/>
    <w:rsid w:val="00CB0AF4"/>
    <w:rsid w:val="00CB0F7A"/>
    <w:rsid w:val="00CB62D8"/>
    <w:rsid w:val="00CC1F70"/>
    <w:rsid w:val="00CE4B6A"/>
    <w:rsid w:val="00CF04F3"/>
    <w:rsid w:val="00CF5719"/>
    <w:rsid w:val="00D00365"/>
    <w:rsid w:val="00D125F4"/>
    <w:rsid w:val="00D17EB3"/>
    <w:rsid w:val="00D255A4"/>
    <w:rsid w:val="00D3376F"/>
    <w:rsid w:val="00D34317"/>
    <w:rsid w:val="00D4377E"/>
    <w:rsid w:val="00D44752"/>
    <w:rsid w:val="00D45801"/>
    <w:rsid w:val="00D45C83"/>
    <w:rsid w:val="00D53AD7"/>
    <w:rsid w:val="00D57882"/>
    <w:rsid w:val="00D61EA9"/>
    <w:rsid w:val="00D8188C"/>
    <w:rsid w:val="00D86F15"/>
    <w:rsid w:val="00DA2711"/>
    <w:rsid w:val="00DA3EFB"/>
    <w:rsid w:val="00DB1F19"/>
    <w:rsid w:val="00DB2B7B"/>
    <w:rsid w:val="00DB3D6B"/>
    <w:rsid w:val="00DB41A1"/>
    <w:rsid w:val="00DC034F"/>
    <w:rsid w:val="00DE13EE"/>
    <w:rsid w:val="00DE1A20"/>
    <w:rsid w:val="00DF5842"/>
    <w:rsid w:val="00DF765E"/>
    <w:rsid w:val="00E057AA"/>
    <w:rsid w:val="00E141BE"/>
    <w:rsid w:val="00E14314"/>
    <w:rsid w:val="00E172FA"/>
    <w:rsid w:val="00E2379A"/>
    <w:rsid w:val="00E270CE"/>
    <w:rsid w:val="00E437DA"/>
    <w:rsid w:val="00E473BA"/>
    <w:rsid w:val="00E539C5"/>
    <w:rsid w:val="00E70FF8"/>
    <w:rsid w:val="00E71B57"/>
    <w:rsid w:val="00E736B7"/>
    <w:rsid w:val="00E7574E"/>
    <w:rsid w:val="00E925B2"/>
    <w:rsid w:val="00E95015"/>
    <w:rsid w:val="00EA1B16"/>
    <w:rsid w:val="00EA532B"/>
    <w:rsid w:val="00EA62CC"/>
    <w:rsid w:val="00EB0F33"/>
    <w:rsid w:val="00EB13DD"/>
    <w:rsid w:val="00EC3800"/>
    <w:rsid w:val="00EC5491"/>
    <w:rsid w:val="00EC6F4F"/>
    <w:rsid w:val="00EC76BC"/>
    <w:rsid w:val="00EE44E8"/>
    <w:rsid w:val="00EF4030"/>
    <w:rsid w:val="00EF4066"/>
    <w:rsid w:val="00F021B5"/>
    <w:rsid w:val="00F02D57"/>
    <w:rsid w:val="00F0330F"/>
    <w:rsid w:val="00F0474C"/>
    <w:rsid w:val="00F21454"/>
    <w:rsid w:val="00F2382F"/>
    <w:rsid w:val="00F24950"/>
    <w:rsid w:val="00F362F5"/>
    <w:rsid w:val="00F37426"/>
    <w:rsid w:val="00F37798"/>
    <w:rsid w:val="00F40747"/>
    <w:rsid w:val="00F46442"/>
    <w:rsid w:val="00F635F8"/>
    <w:rsid w:val="00F66E8E"/>
    <w:rsid w:val="00F924BF"/>
    <w:rsid w:val="00FA06F6"/>
    <w:rsid w:val="00FA2AF1"/>
    <w:rsid w:val="00FA4B8C"/>
    <w:rsid w:val="00FB6645"/>
    <w:rsid w:val="00FB7026"/>
    <w:rsid w:val="00FB7E63"/>
    <w:rsid w:val="00FC2404"/>
    <w:rsid w:val="00FD003F"/>
    <w:rsid w:val="00FD2BF0"/>
    <w:rsid w:val="00FD3B10"/>
    <w:rsid w:val="00FD4361"/>
    <w:rsid w:val="00FD4E14"/>
    <w:rsid w:val="00FE1A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42788D-A871-4C28-813A-12B4C13B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2AF1"/>
    <w:rPr>
      <w:sz w:val="24"/>
      <w:szCs w:val="24"/>
      <w:lang w:val="en-US" w:eastAsia="en-US"/>
    </w:rPr>
  </w:style>
  <w:style w:type="paragraph" w:styleId="Heading1">
    <w:name w:val="heading 1"/>
    <w:basedOn w:val="Normal"/>
    <w:next w:val="Normal"/>
    <w:qFormat/>
    <w:rsid w:val="00FA2AF1"/>
    <w:pPr>
      <w:keepNext/>
      <w:outlineLvl w:val="0"/>
    </w:pPr>
    <w:rPr>
      <w:b/>
    </w:rPr>
  </w:style>
  <w:style w:type="paragraph" w:styleId="Heading2">
    <w:name w:val="heading 2"/>
    <w:basedOn w:val="Normal"/>
    <w:next w:val="Normal"/>
    <w:link w:val="Heading2Char"/>
    <w:semiHidden/>
    <w:unhideWhenUsed/>
    <w:qFormat/>
    <w:rsid w:val="00363D3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rsid w:val="00FA2AF1"/>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A2AF1"/>
    <w:rPr>
      <w:sz w:val="16"/>
      <w:szCs w:val="16"/>
    </w:rPr>
  </w:style>
  <w:style w:type="paragraph" w:styleId="CommentText">
    <w:name w:val="annotation text"/>
    <w:basedOn w:val="Normal"/>
    <w:semiHidden/>
    <w:rsid w:val="00FA2AF1"/>
    <w:rPr>
      <w:sz w:val="20"/>
      <w:szCs w:val="20"/>
    </w:rPr>
  </w:style>
  <w:style w:type="paragraph" w:styleId="BalloonText">
    <w:name w:val="Balloon Text"/>
    <w:basedOn w:val="Normal"/>
    <w:semiHidden/>
    <w:rsid w:val="00FA2AF1"/>
    <w:rPr>
      <w:rFonts w:ascii="Tahoma" w:hAnsi="Tahoma" w:cs="Tahoma"/>
      <w:sz w:val="16"/>
      <w:szCs w:val="16"/>
    </w:rPr>
  </w:style>
  <w:style w:type="paragraph" w:styleId="BodyTextIndent">
    <w:name w:val="Body Text Indent"/>
    <w:basedOn w:val="Normal"/>
    <w:rsid w:val="00FA2AF1"/>
    <w:pPr>
      <w:ind w:left="900"/>
    </w:pPr>
  </w:style>
  <w:style w:type="paragraph" w:styleId="Header">
    <w:name w:val="header"/>
    <w:basedOn w:val="Normal"/>
    <w:rsid w:val="0066436E"/>
    <w:pPr>
      <w:tabs>
        <w:tab w:val="center" w:pos="4320"/>
        <w:tab w:val="right" w:pos="8640"/>
      </w:tabs>
    </w:pPr>
  </w:style>
  <w:style w:type="paragraph" w:styleId="Footer">
    <w:name w:val="footer"/>
    <w:basedOn w:val="Normal"/>
    <w:rsid w:val="0066436E"/>
    <w:pPr>
      <w:tabs>
        <w:tab w:val="center" w:pos="4320"/>
        <w:tab w:val="right" w:pos="8640"/>
      </w:tabs>
    </w:pPr>
  </w:style>
  <w:style w:type="character" w:styleId="PageNumber">
    <w:name w:val="page number"/>
    <w:basedOn w:val="DefaultParagraphFont"/>
    <w:rsid w:val="00EC6F4F"/>
  </w:style>
  <w:style w:type="table" w:styleId="TableGrid">
    <w:name w:val="Table Grid"/>
    <w:basedOn w:val="TableNormal"/>
    <w:rsid w:val="009C0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20F96"/>
    <w:pPr>
      <w:tabs>
        <w:tab w:val="left" w:pos="6300"/>
        <w:tab w:val="right" w:pos="9360"/>
      </w:tabs>
      <w:jc w:val="both"/>
    </w:pPr>
    <w:rPr>
      <w:rFonts w:ascii="Segoe UI" w:hAnsi="Segoe UI" w:cs="Segoe UI"/>
      <w:b/>
      <w:u w:val="single"/>
    </w:rPr>
  </w:style>
  <w:style w:type="character" w:customStyle="1" w:styleId="TitleChar">
    <w:name w:val="Title Char"/>
    <w:link w:val="Title"/>
    <w:rsid w:val="00020F96"/>
    <w:rPr>
      <w:rFonts w:ascii="Segoe UI" w:hAnsi="Segoe UI" w:cs="Segoe UI"/>
      <w:b/>
      <w:sz w:val="24"/>
      <w:szCs w:val="24"/>
      <w:u w:val="single"/>
      <w:lang w:val="en-US" w:eastAsia="en-US"/>
    </w:rPr>
  </w:style>
  <w:style w:type="paragraph" w:customStyle="1" w:styleId="subsection-e">
    <w:name w:val="subsection-e"/>
    <w:basedOn w:val="Normal"/>
    <w:rsid w:val="007A0458"/>
    <w:rPr>
      <w:rFonts w:ascii="inherit" w:hAnsi="inherit"/>
      <w:lang w:val="en-CA" w:eastAsia="en-CA"/>
    </w:rPr>
  </w:style>
  <w:style w:type="paragraph" w:customStyle="1" w:styleId="clause-e">
    <w:name w:val="clause-e"/>
    <w:basedOn w:val="Normal"/>
    <w:rsid w:val="007A0458"/>
    <w:rPr>
      <w:rFonts w:ascii="inherit" w:hAnsi="inherit"/>
      <w:lang w:val="en-CA" w:eastAsia="en-CA"/>
    </w:rPr>
  </w:style>
  <w:style w:type="paragraph" w:customStyle="1" w:styleId="UCLG1">
    <w:name w:val="UCLG1"/>
    <w:basedOn w:val="Heading1"/>
    <w:qFormat/>
    <w:rsid w:val="00363D3C"/>
    <w:rPr>
      <w:rFonts w:ascii="Segoe UI" w:hAnsi="Segoe UI" w:cs="Segoe UI"/>
    </w:rPr>
  </w:style>
  <w:style w:type="paragraph" w:customStyle="1" w:styleId="UCLG2">
    <w:name w:val="UCLG2"/>
    <w:basedOn w:val="Heading2"/>
    <w:next w:val="Normal"/>
    <w:qFormat/>
    <w:rsid w:val="00363D3C"/>
    <w:rPr>
      <w:rFonts w:ascii="Segoe UI" w:hAnsi="Segoe UI" w:cs="Segoe UI"/>
      <w:i w:val="0"/>
      <w:sz w:val="24"/>
      <w:szCs w:val="22"/>
    </w:rPr>
  </w:style>
  <w:style w:type="character" w:customStyle="1" w:styleId="Heading2Char">
    <w:name w:val="Heading 2 Char"/>
    <w:basedOn w:val="DefaultParagraphFont"/>
    <w:link w:val="Heading2"/>
    <w:semiHidden/>
    <w:rsid w:val="00363D3C"/>
    <w:rPr>
      <w:rFonts w:asciiTheme="majorHAnsi" w:eastAsiaTheme="majorEastAsia" w:hAnsiTheme="majorHAnsi" w:cstheme="majorBidi"/>
      <w:b/>
      <w:bCs/>
      <w:i/>
      <w:iCs/>
      <w:sz w:val="28"/>
      <w:szCs w:val="28"/>
      <w:lang w:val="en-US" w:eastAsia="en-US"/>
    </w:rPr>
  </w:style>
  <w:style w:type="paragraph" w:styleId="ListParagraph">
    <w:name w:val="List Paragraph"/>
    <w:basedOn w:val="Normal"/>
    <w:uiPriority w:val="34"/>
    <w:qFormat/>
    <w:rsid w:val="001E6DD5"/>
    <w:pPr>
      <w:ind w:left="720"/>
    </w:pPr>
    <w:rPr>
      <w:rFonts w:ascii="Calibri" w:eastAsia="Calibri" w:hAnsi="Calibri" w:cs="Calibri"/>
      <w:sz w:val="22"/>
      <w:szCs w:val="22"/>
      <w:lang w:val="en-CA" w:eastAsia="en-CA"/>
    </w:rPr>
  </w:style>
  <w:style w:type="paragraph" w:customStyle="1" w:styleId="Default">
    <w:name w:val="Default"/>
    <w:rsid w:val="00D8188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28712">
      <w:bodyDiv w:val="1"/>
      <w:marLeft w:val="0"/>
      <w:marRight w:val="0"/>
      <w:marTop w:val="0"/>
      <w:marBottom w:val="0"/>
      <w:divBdr>
        <w:top w:val="none" w:sz="0" w:space="0" w:color="auto"/>
        <w:left w:val="none" w:sz="0" w:space="0" w:color="auto"/>
        <w:bottom w:val="none" w:sz="0" w:space="0" w:color="auto"/>
        <w:right w:val="none" w:sz="0" w:space="0" w:color="auto"/>
      </w:divBdr>
    </w:div>
    <w:div w:id="1908762317">
      <w:bodyDiv w:val="1"/>
      <w:marLeft w:val="0"/>
      <w:marRight w:val="0"/>
      <w:marTop w:val="0"/>
      <w:marBottom w:val="0"/>
      <w:divBdr>
        <w:top w:val="none" w:sz="0" w:space="0" w:color="auto"/>
        <w:left w:val="none" w:sz="0" w:space="0" w:color="auto"/>
        <w:bottom w:val="none" w:sz="0" w:space="0" w:color="auto"/>
        <w:right w:val="none" w:sz="0" w:space="0" w:color="auto"/>
      </w:divBdr>
      <w:divsChild>
        <w:div w:id="1768235757">
          <w:marLeft w:val="0"/>
          <w:marRight w:val="0"/>
          <w:marTop w:val="0"/>
          <w:marBottom w:val="0"/>
          <w:divBdr>
            <w:top w:val="none" w:sz="0" w:space="0" w:color="auto"/>
            <w:left w:val="none" w:sz="0" w:space="0" w:color="auto"/>
            <w:bottom w:val="none" w:sz="0" w:space="0" w:color="auto"/>
            <w:right w:val="none" w:sz="0" w:space="0" w:color="auto"/>
          </w:divBdr>
          <w:divsChild>
            <w:div w:id="85658888">
              <w:marLeft w:val="0"/>
              <w:marRight w:val="0"/>
              <w:marTop w:val="0"/>
              <w:marBottom w:val="0"/>
              <w:divBdr>
                <w:top w:val="none" w:sz="0" w:space="0" w:color="auto"/>
                <w:left w:val="none" w:sz="0" w:space="0" w:color="auto"/>
                <w:bottom w:val="none" w:sz="0" w:space="0" w:color="auto"/>
                <w:right w:val="none" w:sz="0" w:space="0" w:color="auto"/>
              </w:divBdr>
              <w:divsChild>
                <w:div w:id="836313461">
                  <w:marLeft w:val="0"/>
                  <w:marRight w:val="0"/>
                  <w:marTop w:val="0"/>
                  <w:marBottom w:val="0"/>
                  <w:divBdr>
                    <w:top w:val="none" w:sz="0" w:space="0" w:color="auto"/>
                    <w:left w:val="none" w:sz="0" w:space="0" w:color="auto"/>
                    <w:bottom w:val="none" w:sz="0" w:space="0" w:color="auto"/>
                    <w:right w:val="none" w:sz="0" w:space="0" w:color="auto"/>
                  </w:divBdr>
                  <w:divsChild>
                    <w:div w:id="1942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91AD6-517D-41E7-9DFC-AE6D0353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1027</Words>
  <Characters>6090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UNITED COUNTIES OF LEEDS AND GRENVILLE</vt:lpstr>
    </vt:vector>
  </TitlesOfParts>
  <Company>United Counties of Leeds &amp; Grenville</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COUNTIES OF LEEDS AND GRENVILLE</dc:title>
  <dc:creator>Brian E. Huels</dc:creator>
  <cp:lastModifiedBy>Herbison, Tammy</cp:lastModifiedBy>
  <cp:revision>2</cp:revision>
  <cp:lastPrinted>2022-02-14T13:47:00Z</cp:lastPrinted>
  <dcterms:created xsi:type="dcterms:W3CDTF">2023-02-08T18:44:00Z</dcterms:created>
  <dcterms:modified xsi:type="dcterms:W3CDTF">2023-02-08T18:44:00Z</dcterms:modified>
</cp:coreProperties>
</file>